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C474" w14:textId="77777777" w:rsidR="00A57C5C" w:rsidRPr="00A57C5C" w:rsidRDefault="00A57C5C">
      <w:pPr>
        <w:ind w:left="-2410" w:right="6520"/>
        <w:jc w:val="center"/>
      </w:pPr>
      <w:r w:rsidRPr="00A57C5C">
        <w:t>£</w:t>
      </w:r>
    </w:p>
    <w:p w14:paraId="17CB426D" w14:textId="77777777" w:rsidR="00A57C5C" w:rsidRPr="00A57C5C" w:rsidRDefault="00A57C5C">
      <w:pPr>
        <w:ind w:left="-2410" w:right="6520"/>
        <w:jc w:val="center"/>
      </w:pPr>
    </w:p>
    <w:p w14:paraId="6BC0107C" w14:textId="77777777" w:rsidR="00A57C5C" w:rsidRPr="00A57C5C" w:rsidRDefault="00A57C5C">
      <w:pPr>
        <w:ind w:left="-2410" w:right="6520"/>
        <w:jc w:val="center"/>
      </w:pPr>
    </w:p>
    <w:p w14:paraId="42454A6D" w14:textId="77777777" w:rsidR="00A57C5C" w:rsidRPr="00A57C5C" w:rsidRDefault="00A57C5C">
      <w:pPr>
        <w:ind w:left="-2410" w:right="6520"/>
        <w:jc w:val="center"/>
      </w:pPr>
    </w:p>
    <w:p w14:paraId="7745084B" w14:textId="77777777" w:rsidR="00A57C5C" w:rsidRPr="00A57C5C" w:rsidRDefault="00A57C5C">
      <w:pPr>
        <w:ind w:left="-2410" w:right="6520"/>
        <w:jc w:val="center"/>
      </w:pPr>
    </w:p>
    <w:p w14:paraId="2E5C1723" w14:textId="77777777" w:rsidR="00A57C5C" w:rsidRPr="00A57C5C" w:rsidRDefault="00A57C5C" w:rsidP="001960B4">
      <w:pPr>
        <w:spacing w:line="276" w:lineRule="auto"/>
        <w:ind w:left="-2410" w:right="6520"/>
        <w:jc w:val="center"/>
        <w:rPr>
          <w:b/>
        </w:rPr>
      </w:pPr>
      <w:r w:rsidRPr="00A57C5C">
        <w:rPr>
          <w:b/>
        </w:rPr>
        <w:t xml:space="preserve"> Service Public</w:t>
      </w:r>
    </w:p>
    <w:p w14:paraId="1DF07727" w14:textId="77777777" w:rsidR="00A57C5C" w:rsidRPr="00A57C5C" w:rsidRDefault="00A57C5C" w:rsidP="00633ADE">
      <w:pPr>
        <w:ind w:left="-2410" w:right="6520"/>
        <w:jc w:val="center"/>
      </w:pPr>
      <w:r w:rsidRPr="00A57C5C">
        <w:t>SPW Finances</w:t>
      </w:r>
    </w:p>
    <w:p w14:paraId="2D17DA0D" w14:textId="77777777" w:rsidR="00A57C5C" w:rsidRPr="00A57C5C" w:rsidRDefault="00A57C5C" w:rsidP="00633ADE">
      <w:pPr>
        <w:ind w:left="-2410" w:right="6520"/>
        <w:jc w:val="center"/>
      </w:pPr>
      <w:r w:rsidRPr="00A57C5C">
        <w:t>Département des</w:t>
      </w:r>
    </w:p>
    <w:p w14:paraId="0714F81F" w14:textId="77777777" w:rsidR="00A57C5C" w:rsidRPr="00A57C5C" w:rsidRDefault="00A57C5C" w:rsidP="00633ADE">
      <w:pPr>
        <w:ind w:left="-2410" w:right="6520"/>
        <w:jc w:val="center"/>
      </w:pPr>
      <w:r w:rsidRPr="00A57C5C">
        <w:t>Comités d’acquisition</w:t>
      </w:r>
    </w:p>
    <w:p w14:paraId="4A7F771B" w14:textId="77777777" w:rsidR="00A57C5C" w:rsidRPr="00A57C5C" w:rsidRDefault="00A57C5C" w:rsidP="00633ADE">
      <w:pPr>
        <w:ind w:left="-2410" w:right="6520"/>
        <w:jc w:val="center"/>
        <w:rPr>
          <w:b/>
        </w:rPr>
      </w:pPr>
      <w:r w:rsidRPr="00A57C5C">
        <w:rPr>
          <w:b/>
        </w:rPr>
        <w:t>Direction du Comité d’acquisition</w:t>
      </w:r>
    </w:p>
    <w:p w14:paraId="17092958" w14:textId="0D321C58" w:rsidR="00A57C5C" w:rsidRDefault="00A57C5C">
      <w:pPr>
        <w:ind w:left="-2410" w:right="6520"/>
        <w:jc w:val="center"/>
        <w:rPr>
          <w:b/>
        </w:rPr>
      </w:pPr>
      <w:proofErr w:type="gramStart"/>
      <w:r w:rsidRPr="00A57C5C">
        <w:rPr>
          <w:b/>
        </w:rPr>
        <w:t>du</w:t>
      </w:r>
      <w:proofErr w:type="gramEnd"/>
      <w:r w:rsidRPr="00A57C5C">
        <w:rPr>
          <w:b/>
        </w:rPr>
        <w:t xml:space="preserve"> BRABANT</w:t>
      </w:r>
      <w:r w:rsidR="006A0836">
        <w:rPr>
          <w:b/>
        </w:rPr>
        <w:t xml:space="preserve"> </w:t>
      </w:r>
      <w:r w:rsidRPr="00A57C5C">
        <w:rPr>
          <w:b/>
        </w:rPr>
        <w:t>WALLON</w:t>
      </w:r>
    </w:p>
    <w:p w14:paraId="2F504C0D" w14:textId="05781E2F" w:rsidR="006A0836" w:rsidRPr="00A57C5C" w:rsidRDefault="006A0836">
      <w:pPr>
        <w:ind w:left="-2410" w:right="6520"/>
        <w:jc w:val="center"/>
        <w:rPr>
          <w:b/>
        </w:rPr>
      </w:pPr>
      <w:r>
        <w:rPr>
          <w:rFonts w:ascii="Century Gothic" w:eastAsia="Times New Roman" w:hAnsi="Century Gothic"/>
          <w:sz w:val="20"/>
          <w:szCs w:val="20"/>
        </w:rPr>
        <w:t>O7110100</w:t>
      </w:r>
    </w:p>
    <w:p w14:paraId="5583C2F9" w14:textId="77777777" w:rsidR="00A57C5C" w:rsidRPr="00A57C5C" w:rsidRDefault="00A57C5C">
      <w:pPr>
        <w:ind w:left="-2410" w:right="6520"/>
        <w:jc w:val="center"/>
      </w:pPr>
      <w:r w:rsidRPr="00A57C5C">
        <w:t>------</w:t>
      </w:r>
    </w:p>
    <w:p w14:paraId="3ADBB887" w14:textId="77777777" w:rsidR="00A57C5C" w:rsidRPr="00A57C5C" w:rsidRDefault="00A57C5C" w:rsidP="000F5F13">
      <w:pPr>
        <w:ind w:left="-2268" w:right="6861" w:firstLine="283"/>
      </w:pPr>
      <w:r w:rsidRPr="00A57C5C">
        <w:t>BCE n° 0316.381.138</w:t>
      </w:r>
    </w:p>
    <w:p w14:paraId="1A42E65E" w14:textId="77777777" w:rsidR="00A57C5C" w:rsidRPr="00A57C5C" w:rsidRDefault="00A57C5C" w:rsidP="00402741">
      <w:pPr>
        <w:ind w:left="-2268" w:right="4252" w:hanging="567"/>
      </w:pPr>
    </w:p>
    <w:p w14:paraId="138C5707" w14:textId="77777777" w:rsidR="00A57C5C" w:rsidRPr="00A57C5C" w:rsidRDefault="00A57C5C" w:rsidP="00402741">
      <w:pPr>
        <w:ind w:left="-2268" w:right="4252" w:hanging="567"/>
      </w:pPr>
      <w:r w:rsidRPr="00A57C5C">
        <w:t>Dossier n° 25014/212/1</w:t>
      </w:r>
    </w:p>
    <w:p w14:paraId="09F367D6" w14:textId="77777777" w:rsidR="00A57C5C" w:rsidRPr="00A57C5C" w:rsidRDefault="00A57C5C" w:rsidP="00402741">
      <w:pPr>
        <w:ind w:left="-2268" w:right="4252" w:hanging="567"/>
      </w:pPr>
      <w:r w:rsidRPr="00A57C5C">
        <w:t>Répertoire n°</w:t>
      </w:r>
    </w:p>
    <w:p w14:paraId="59E32A5F" w14:textId="77777777" w:rsidR="00A57C5C" w:rsidRPr="00A57C5C" w:rsidRDefault="00A57C5C">
      <w:pPr>
        <w:suppressAutoHyphens/>
        <w:rPr>
          <w:spacing w:val="4"/>
        </w:rPr>
      </w:pPr>
    </w:p>
    <w:p w14:paraId="0AF57A66" w14:textId="77777777" w:rsidR="006A0836" w:rsidRPr="008B1087" w:rsidRDefault="006A0836" w:rsidP="006A0836">
      <w:pPr>
        <w:pStyle w:val="Titre"/>
        <w:rPr>
          <w:spacing w:val="0"/>
          <w:lang w:val="fr-BE"/>
        </w:rPr>
      </w:pPr>
      <w:r w:rsidRPr="008B1087">
        <w:rPr>
          <w:spacing w:val="0"/>
          <w:lang w:val="fr-BE"/>
        </w:rPr>
        <w:t>ACTE DE VENTE D'IMMEUBLE</w:t>
      </w:r>
    </w:p>
    <w:p w14:paraId="066553C7" w14:textId="77777777" w:rsidR="006A0836" w:rsidRPr="008B1087" w:rsidRDefault="006A0836" w:rsidP="006A0836">
      <w:pPr>
        <w:tabs>
          <w:tab w:val="left" w:pos="709"/>
        </w:tabs>
        <w:suppressAutoHyphens/>
        <w:rPr>
          <w:rFonts w:ascii="Times New Roman" w:hAnsi="Times New Roman" w:cs="Times New Roman"/>
          <w:sz w:val="24"/>
          <w:szCs w:val="24"/>
        </w:rPr>
      </w:pPr>
    </w:p>
    <w:p w14:paraId="784BC006" w14:textId="753734A9" w:rsidR="006A0836" w:rsidRPr="008B1087" w:rsidRDefault="006A0836" w:rsidP="006A0836">
      <w:pPr>
        <w:tabs>
          <w:tab w:val="left" w:pos="709"/>
        </w:tabs>
        <w:suppressAutoHyphens/>
        <w:rPr>
          <w:rFonts w:ascii="Times New Roman" w:hAnsi="Times New Roman" w:cs="Times New Roman"/>
          <w:sz w:val="24"/>
          <w:szCs w:val="24"/>
        </w:rPr>
      </w:pPr>
      <w:r w:rsidRPr="008B1087">
        <w:rPr>
          <w:rFonts w:ascii="Times New Roman" w:hAnsi="Times New Roman" w:cs="Times New Roman"/>
          <w:sz w:val="24"/>
          <w:szCs w:val="24"/>
        </w:rPr>
        <w:tab/>
        <w:t>L'an deux mille vingt-</w:t>
      </w:r>
      <w:r w:rsidR="00046BA2">
        <w:rPr>
          <w:rFonts w:ascii="Times New Roman" w:hAnsi="Times New Roman" w:cs="Times New Roman"/>
          <w:sz w:val="24"/>
          <w:szCs w:val="24"/>
        </w:rPr>
        <w:t>****</w:t>
      </w:r>
      <w:r w:rsidRPr="008B1087">
        <w:rPr>
          <w:rFonts w:ascii="Times New Roman" w:hAnsi="Times New Roman" w:cs="Times New Roman"/>
          <w:sz w:val="24"/>
          <w:szCs w:val="24"/>
        </w:rPr>
        <w:t>,</w:t>
      </w:r>
    </w:p>
    <w:p w14:paraId="0D129201" w14:textId="719AC8F7" w:rsidR="006A0836" w:rsidRPr="008B1087" w:rsidRDefault="006A0836" w:rsidP="006A0836">
      <w:pPr>
        <w:tabs>
          <w:tab w:val="left" w:pos="709"/>
        </w:tabs>
        <w:suppressAutoHyphens/>
        <w:rPr>
          <w:rFonts w:ascii="Times New Roman" w:hAnsi="Times New Roman" w:cs="Times New Roman"/>
          <w:sz w:val="24"/>
          <w:szCs w:val="24"/>
        </w:rPr>
      </w:pPr>
      <w:r w:rsidRPr="008B1087">
        <w:rPr>
          <w:rFonts w:ascii="Times New Roman" w:hAnsi="Times New Roman" w:cs="Times New Roman"/>
          <w:sz w:val="24"/>
          <w:szCs w:val="24"/>
        </w:rPr>
        <w:tab/>
        <w:t xml:space="preserve">Le </w:t>
      </w:r>
    </w:p>
    <w:p w14:paraId="1C77F287" w14:textId="77777777" w:rsidR="006A0836" w:rsidRPr="008B1087" w:rsidRDefault="006A0836" w:rsidP="006A0836">
      <w:pPr>
        <w:rPr>
          <w:rFonts w:ascii="Times New Roman" w:hAnsi="Times New Roman" w:cs="Times New Roman"/>
          <w:sz w:val="24"/>
          <w:szCs w:val="24"/>
        </w:rPr>
      </w:pPr>
      <w:r w:rsidRPr="008B1087">
        <w:rPr>
          <w:rFonts w:ascii="Times New Roman" w:hAnsi="Times New Roman" w:cs="Times New Roman"/>
          <w:sz w:val="24"/>
          <w:szCs w:val="24"/>
        </w:rPr>
        <w:tab/>
        <w:t xml:space="preserve">Nous, Marc LERNOUX, Commissaire au Service Public de Wallonie, SPW Finances, Département des Comités d’acquisition, Direction du Comité d’acquisition du BRABANT WALLON, </w:t>
      </w:r>
    </w:p>
    <w:p w14:paraId="409FE76E" w14:textId="77777777" w:rsidR="006A0836" w:rsidRPr="008B1087" w:rsidRDefault="006A0836" w:rsidP="006A0836">
      <w:pPr>
        <w:suppressAutoHyphens/>
        <w:rPr>
          <w:rFonts w:ascii="Times New Roman" w:hAnsi="Times New Roman" w:cs="Times New Roman"/>
          <w:sz w:val="24"/>
          <w:szCs w:val="24"/>
        </w:rPr>
      </w:pPr>
      <w:r w:rsidRPr="008B1087">
        <w:rPr>
          <w:rFonts w:ascii="Times New Roman" w:eastAsia="Calibri" w:hAnsi="Times New Roman" w:cs="Times New Roman"/>
          <w:sz w:val="24"/>
          <w:szCs w:val="24"/>
        </w:rPr>
        <w:tab/>
      </w:r>
      <w:r w:rsidRPr="008B1087">
        <w:rPr>
          <w:rFonts w:ascii="Times New Roman" w:hAnsi="Times New Roman" w:cs="Times New Roman"/>
          <w:sz w:val="24"/>
          <w:szCs w:val="24"/>
        </w:rPr>
        <w:t xml:space="preserve">Actons la convention suivante intervenue entre : </w:t>
      </w:r>
    </w:p>
    <w:p w14:paraId="517E3E40" w14:textId="77777777" w:rsidR="006A0836" w:rsidRPr="008B1087" w:rsidRDefault="006A0836" w:rsidP="006A0836">
      <w:pPr>
        <w:suppressAutoHyphens/>
        <w:rPr>
          <w:rFonts w:ascii="Times New Roman" w:eastAsia="Calibri" w:hAnsi="Times New Roman" w:cs="Times New Roman"/>
          <w:b/>
          <w:sz w:val="24"/>
          <w:szCs w:val="24"/>
        </w:rPr>
      </w:pPr>
      <w:r w:rsidRPr="008B1087">
        <w:rPr>
          <w:rFonts w:ascii="Times New Roman" w:eastAsia="Calibri" w:hAnsi="Times New Roman" w:cs="Times New Roman"/>
          <w:sz w:val="24"/>
          <w:szCs w:val="24"/>
        </w:rPr>
        <w:tab/>
      </w:r>
      <w:r w:rsidRPr="008B1087">
        <w:rPr>
          <w:rFonts w:ascii="Times New Roman" w:eastAsia="Calibri" w:hAnsi="Times New Roman" w:cs="Times New Roman"/>
          <w:b/>
          <w:sz w:val="24"/>
          <w:szCs w:val="24"/>
          <w:u w:val="single"/>
        </w:rPr>
        <w:t>D'UNE PART</w:t>
      </w:r>
      <w:r w:rsidRPr="008B1087">
        <w:rPr>
          <w:rFonts w:ascii="Times New Roman" w:eastAsia="Calibri" w:hAnsi="Times New Roman" w:cs="Times New Roman"/>
          <w:b/>
          <w:sz w:val="24"/>
          <w:szCs w:val="24"/>
        </w:rPr>
        <w:t>,</w:t>
      </w:r>
    </w:p>
    <w:p w14:paraId="73270E8A" w14:textId="77777777" w:rsidR="006A0836" w:rsidRPr="008B1087" w:rsidRDefault="006A0836" w:rsidP="006A0836">
      <w:pPr>
        <w:rPr>
          <w:rFonts w:ascii="Times New Roman" w:hAnsi="Times New Roman" w:cs="Times New Roman"/>
          <w:sz w:val="24"/>
          <w:szCs w:val="24"/>
        </w:rPr>
      </w:pPr>
      <w:r w:rsidRPr="008B1087">
        <w:rPr>
          <w:rFonts w:ascii="Times New Roman" w:hAnsi="Times New Roman" w:cs="Times New Roman"/>
          <w:sz w:val="24"/>
          <w:szCs w:val="24"/>
        </w:rPr>
        <w:tab/>
        <w:t>Comparaissant devant nous :</w:t>
      </w:r>
    </w:p>
    <w:p w14:paraId="3C65B68D" w14:textId="7810A7E6" w:rsidR="006A0836" w:rsidRPr="00046BA2" w:rsidRDefault="006A0836" w:rsidP="006A0836">
      <w:pPr>
        <w:rPr>
          <w:rFonts w:ascii="Times New Roman" w:eastAsia="Calibri" w:hAnsi="Times New Roman" w:cs="Times New Roman"/>
          <w:sz w:val="24"/>
          <w:szCs w:val="24"/>
        </w:rPr>
      </w:pPr>
      <w:r w:rsidRPr="008B1087">
        <w:rPr>
          <w:rFonts w:ascii="Times New Roman" w:hAnsi="Times New Roman" w:cs="Times New Roman"/>
          <w:sz w:val="24"/>
          <w:szCs w:val="24"/>
        </w:rPr>
        <w:tab/>
        <w:t xml:space="preserve">Le </w:t>
      </w:r>
      <w:r w:rsidR="00356274" w:rsidRPr="008B1087">
        <w:rPr>
          <w:rFonts w:ascii="Times New Roman" w:hAnsi="Times New Roman" w:cs="Times New Roman"/>
          <w:b/>
          <w:sz w:val="24"/>
          <w:szCs w:val="24"/>
        </w:rPr>
        <w:t xml:space="preserve">CENTRE PUBLIC D'ACTION SOCIALE DE </w:t>
      </w:r>
      <w:r w:rsidRPr="008B1087">
        <w:rPr>
          <w:rFonts w:ascii="Times New Roman" w:hAnsi="Times New Roman" w:cs="Times New Roman"/>
          <w:b/>
          <w:sz w:val="24"/>
          <w:szCs w:val="24"/>
        </w:rPr>
        <w:t>BRAINE-L’ALLEUD</w:t>
      </w:r>
      <w:r w:rsidRPr="008B1087">
        <w:rPr>
          <w:rFonts w:ascii="Times New Roman" w:hAnsi="Times New Roman" w:cs="Times New Roman"/>
          <w:sz w:val="24"/>
          <w:szCs w:val="24"/>
        </w:rPr>
        <w:t xml:space="preserve">, inscrit à la  Banque Carrefour des Entreprises sous le numéro </w:t>
      </w:r>
      <w:r w:rsidR="00382820" w:rsidRPr="008B1087">
        <w:rPr>
          <w:rFonts w:ascii="Times New Roman" w:hAnsi="Times New Roman" w:cs="Times New Roman"/>
          <w:sz w:val="24"/>
          <w:szCs w:val="24"/>
        </w:rPr>
        <w:t>0212.362.197</w:t>
      </w:r>
      <w:r w:rsidRPr="008B1087">
        <w:rPr>
          <w:rFonts w:ascii="Times New Roman" w:hAnsi="Times New Roman" w:cs="Times New Roman"/>
          <w:sz w:val="24"/>
          <w:szCs w:val="24"/>
        </w:rPr>
        <w:t xml:space="preserve">, ayant ses bureaux à 1420 Braine-l’Alleud, avenue du 21 Juillet, </w:t>
      </w:r>
      <w:r w:rsidR="00382820" w:rsidRPr="008B1087">
        <w:rPr>
          <w:rFonts w:ascii="Times New Roman" w:hAnsi="Times New Roman" w:cs="Times New Roman"/>
          <w:sz w:val="24"/>
          <w:szCs w:val="24"/>
        </w:rPr>
        <w:t>1, i</w:t>
      </w:r>
      <w:r w:rsidR="00382820" w:rsidRPr="008B1087">
        <w:rPr>
          <w:rFonts w:ascii="Times New Roman" w:hAnsi="Times New Roman" w:cs="Times New Roman"/>
          <w:bCs/>
          <w:sz w:val="24"/>
          <w:szCs w:val="24"/>
          <w:lang w:val="fr-FR"/>
        </w:rPr>
        <w:t xml:space="preserve">ci représenté par le fonctionnaire instrumentant en vertu de l’article 108 du Décret du 13 décembre 2023 contenant le budget général des dépenses de la Région wallonne pour l’année budgétaire 2024, publié </w:t>
      </w:r>
      <w:r w:rsidR="00382820" w:rsidRPr="00046BA2">
        <w:rPr>
          <w:rFonts w:ascii="Times New Roman" w:hAnsi="Times New Roman" w:cs="Times New Roman"/>
          <w:bCs/>
          <w:sz w:val="24"/>
          <w:szCs w:val="24"/>
          <w:lang w:val="fr-FR"/>
        </w:rPr>
        <w:t>au Moniteur Belge du 20 mars 2024, entré en vigueur le 1er janvier 2024</w:t>
      </w:r>
      <w:r w:rsidRPr="00046BA2">
        <w:rPr>
          <w:rFonts w:ascii="Times New Roman" w:eastAsia="Times New Roman" w:hAnsi="Times New Roman" w:cs="Times New Roman"/>
          <w:sz w:val="24"/>
          <w:szCs w:val="24"/>
          <w:lang w:eastAsia="fr-BE"/>
        </w:rPr>
        <w:t xml:space="preserve">, </w:t>
      </w:r>
      <w:r w:rsidRPr="00046BA2">
        <w:rPr>
          <w:rFonts w:ascii="Times New Roman" w:hAnsi="Times New Roman" w:cs="Times New Roman"/>
          <w:sz w:val="24"/>
          <w:szCs w:val="24"/>
        </w:rPr>
        <w:t xml:space="preserve">et en exécution d’une délibération du Conseil </w:t>
      </w:r>
      <w:r w:rsidR="00382820" w:rsidRPr="00046BA2">
        <w:rPr>
          <w:rFonts w:ascii="Times New Roman" w:hAnsi="Times New Roman" w:cs="Times New Roman"/>
          <w:sz w:val="24"/>
          <w:szCs w:val="24"/>
        </w:rPr>
        <w:t xml:space="preserve">de l’Action sociale </w:t>
      </w:r>
      <w:r w:rsidRPr="00046BA2">
        <w:rPr>
          <w:rFonts w:ascii="Times New Roman" w:hAnsi="Times New Roman" w:cs="Times New Roman"/>
          <w:sz w:val="24"/>
          <w:szCs w:val="24"/>
        </w:rPr>
        <w:t xml:space="preserve">en date du </w:t>
      </w:r>
      <w:r w:rsidR="00382820" w:rsidRPr="00046BA2">
        <w:rPr>
          <w:rFonts w:ascii="Times New Roman" w:hAnsi="Times New Roman" w:cs="Times New Roman"/>
          <w:sz w:val="24"/>
          <w:szCs w:val="24"/>
        </w:rPr>
        <w:t>**</w:t>
      </w:r>
      <w:r w:rsidR="00046BA2" w:rsidRPr="00046BA2">
        <w:rPr>
          <w:rFonts w:ascii="Times New Roman" w:hAnsi="Times New Roman" w:cs="Times New Roman"/>
          <w:sz w:val="24"/>
          <w:szCs w:val="24"/>
        </w:rPr>
        <w:t>**</w:t>
      </w:r>
      <w:r w:rsidR="00382820" w:rsidRPr="00046BA2">
        <w:rPr>
          <w:rFonts w:ascii="Times New Roman" w:hAnsi="Times New Roman" w:cs="Times New Roman"/>
          <w:sz w:val="24"/>
          <w:szCs w:val="24"/>
        </w:rPr>
        <w:t>*,</w:t>
      </w:r>
      <w:r w:rsidRPr="00046BA2">
        <w:rPr>
          <w:rFonts w:ascii="Times New Roman" w:hAnsi="Times New Roman" w:cs="Times New Roman"/>
          <w:sz w:val="24"/>
          <w:szCs w:val="24"/>
        </w:rPr>
        <w:t xml:space="preserve"> dont un extrait certifié conforme restera ci-annexé mais ne sera pas soumis à la formalité de l’enregistrement.</w:t>
      </w:r>
    </w:p>
    <w:p w14:paraId="251900C9" w14:textId="7E84E46B" w:rsidR="006A0836" w:rsidRPr="00046BA2" w:rsidRDefault="006A0836" w:rsidP="006A0836">
      <w:pPr>
        <w:suppressAutoHyphens/>
        <w:rPr>
          <w:rFonts w:ascii="Times New Roman" w:eastAsia="Calibri" w:hAnsi="Times New Roman" w:cs="Times New Roman"/>
          <w:sz w:val="24"/>
          <w:szCs w:val="24"/>
        </w:rPr>
      </w:pPr>
      <w:r w:rsidRPr="00046BA2">
        <w:rPr>
          <w:rFonts w:ascii="Times New Roman" w:eastAsia="Calibri" w:hAnsi="Times New Roman" w:cs="Times New Roman"/>
          <w:sz w:val="24"/>
          <w:szCs w:val="24"/>
        </w:rPr>
        <w:tab/>
        <w:t>Ci</w:t>
      </w:r>
      <w:r w:rsidRPr="00046BA2">
        <w:rPr>
          <w:rFonts w:ascii="Times New Roman" w:eastAsia="Calibri" w:hAnsi="Times New Roman" w:cs="Times New Roman"/>
          <w:sz w:val="24"/>
          <w:szCs w:val="24"/>
        </w:rPr>
        <w:noBreakHyphen/>
        <w:t xml:space="preserve">après dénommé </w:t>
      </w:r>
      <w:r w:rsidRPr="00046BA2">
        <w:rPr>
          <w:rFonts w:ascii="Times New Roman" w:hAnsi="Times New Roman" w:cs="Times New Roman"/>
          <w:b/>
          <w:sz w:val="24"/>
          <w:szCs w:val="24"/>
        </w:rPr>
        <w:t>« le Pouvoir public »</w:t>
      </w:r>
      <w:r w:rsidRPr="00046BA2">
        <w:rPr>
          <w:rFonts w:ascii="Times New Roman" w:hAnsi="Times New Roman" w:cs="Times New Roman"/>
          <w:bCs/>
          <w:sz w:val="24"/>
          <w:szCs w:val="24"/>
        </w:rPr>
        <w:t xml:space="preserve"> ou </w:t>
      </w:r>
      <w:r w:rsidRPr="00046BA2">
        <w:rPr>
          <w:rFonts w:ascii="Times New Roman" w:hAnsi="Times New Roman" w:cs="Times New Roman"/>
          <w:b/>
          <w:bCs/>
          <w:sz w:val="24"/>
          <w:szCs w:val="24"/>
        </w:rPr>
        <w:t xml:space="preserve">« le vendeur » </w:t>
      </w:r>
      <w:r w:rsidRPr="00046BA2">
        <w:rPr>
          <w:rFonts w:ascii="Times New Roman" w:hAnsi="Times New Roman" w:cs="Times New Roman"/>
          <w:bCs/>
          <w:sz w:val="24"/>
          <w:szCs w:val="24"/>
        </w:rPr>
        <w:t xml:space="preserve">ou </w:t>
      </w:r>
      <w:r w:rsidRPr="00046BA2">
        <w:rPr>
          <w:rFonts w:ascii="Times New Roman" w:hAnsi="Times New Roman" w:cs="Times New Roman"/>
          <w:b/>
          <w:bCs/>
          <w:sz w:val="24"/>
          <w:szCs w:val="24"/>
        </w:rPr>
        <w:t>« le cédant »</w:t>
      </w:r>
      <w:r w:rsidRPr="00046BA2">
        <w:rPr>
          <w:rFonts w:ascii="Times New Roman" w:eastAsia="Calibri" w:hAnsi="Times New Roman" w:cs="Times New Roman"/>
          <w:sz w:val="24"/>
          <w:szCs w:val="24"/>
        </w:rPr>
        <w:t>.</w:t>
      </w:r>
    </w:p>
    <w:p w14:paraId="4B3FF663" w14:textId="77777777" w:rsidR="006A0836" w:rsidRPr="00046BA2" w:rsidRDefault="006A0836" w:rsidP="006A0836">
      <w:pPr>
        <w:suppressAutoHyphens/>
        <w:rPr>
          <w:rFonts w:ascii="Times New Roman" w:eastAsia="Calibri" w:hAnsi="Times New Roman" w:cs="Times New Roman"/>
          <w:b/>
          <w:sz w:val="24"/>
          <w:szCs w:val="24"/>
        </w:rPr>
      </w:pPr>
      <w:r w:rsidRPr="00046BA2">
        <w:rPr>
          <w:rFonts w:ascii="Times New Roman" w:eastAsia="Calibri" w:hAnsi="Times New Roman" w:cs="Times New Roman"/>
          <w:sz w:val="24"/>
          <w:szCs w:val="24"/>
        </w:rPr>
        <w:tab/>
      </w:r>
      <w:r w:rsidRPr="00046BA2">
        <w:rPr>
          <w:rFonts w:ascii="Times New Roman" w:eastAsia="Calibri" w:hAnsi="Times New Roman" w:cs="Times New Roman"/>
          <w:b/>
          <w:sz w:val="24"/>
          <w:szCs w:val="24"/>
          <w:u w:val="single"/>
        </w:rPr>
        <w:t>ET D'AUTRE PART</w:t>
      </w:r>
      <w:r w:rsidRPr="00046BA2">
        <w:rPr>
          <w:rFonts w:ascii="Times New Roman" w:eastAsia="Calibri" w:hAnsi="Times New Roman" w:cs="Times New Roman"/>
          <w:b/>
          <w:sz w:val="24"/>
          <w:szCs w:val="24"/>
        </w:rPr>
        <w:t>,</w:t>
      </w:r>
    </w:p>
    <w:p w14:paraId="7CF796C9" w14:textId="77777777" w:rsidR="008349D0" w:rsidRPr="00046BA2" w:rsidRDefault="008349D0" w:rsidP="006A0836">
      <w:pPr>
        <w:suppressAutoHyphens/>
        <w:rPr>
          <w:rFonts w:ascii="Times New Roman" w:eastAsia="Calibri" w:hAnsi="Times New Roman" w:cs="Times New Roman"/>
          <w:b/>
          <w:sz w:val="24"/>
          <w:szCs w:val="24"/>
        </w:rPr>
      </w:pPr>
    </w:p>
    <w:p w14:paraId="1B733B22" w14:textId="320627A1" w:rsidR="006A0836" w:rsidRPr="00046BA2" w:rsidRDefault="006A0836" w:rsidP="006A0836">
      <w:pPr>
        <w:suppressAutoHyphens/>
        <w:rPr>
          <w:rFonts w:ascii="Times New Roman" w:eastAsia="Calibri" w:hAnsi="Times New Roman" w:cs="Times New Roman"/>
          <w:bCs/>
          <w:sz w:val="24"/>
          <w:szCs w:val="24"/>
        </w:rPr>
      </w:pPr>
      <w:r w:rsidRPr="00046BA2">
        <w:rPr>
          <w:rFonts w:ascii="Times New Roman" w:eastAsia="Calibri" w:hAnsi="Times New Roman" w:cs="Times New Roman"/>
          <w:b/>
          <w:sz w:val="24"/>
          <w:szCs w:val="24"/>
        </w:rPr>
        <w:tab/>
      </w:r>
      <w:r w:rsidRPr="00046BA2">
        <w:rPr>
          <w:rFonts w:ascii="Times New Roman" w:eastAsia="Calibri" w:hAnsi="Times New Roman" w:cs="Times New Roman"/>
          <w:bCs/>
          <w:sz w:val="24"/>
          <w:szCs w:val="24"/>
        </w:rPr>
        <w:t>**</w:t>
      </w:r>
      <w:r w:rsidR="00046BA2" w:rsidRPr="00046BA2">
        <w:rPr>
          <w:rFonts w:ascii="Times New Roman" w:eastAsia="Calibri" w:hAnsi="Times New Roman" w:cs="Times New Roman"/>
          <w:bCs/>
          <w:sz w:val="24"/>
          <w:szCs w:val="24"/>
        </w:rPr>
        <w:t>*</w:t>
      </w:r>
      <w:r w:rsidRPr="00046BA2">
        <w:rPr>
          <w:rFonts w:ascii="Times New Roman" w:eastAsia="Calibri" w:hAnsi="Times New Roman" w:cs="Times New Roman"/>
          <w:bCs/>
          <w:sz w:val="24"/>
          <w:szCs w:val="24"/>
        </w:rPr>
        <w:t>**</w:t>
      </w:r>
    </w:p>
    <w:p w14:paraId="336C6AB2" w14:textId="77777777" w:rsidR="008349D0" w:rsidRPr="008B1087" w:rsidRDefault="008349D0" w:rsidP="006A0836">
      <w:pPr>
        <w:suppressAutoHyphens/>
        <w:rPr>
          <w:rFonts w:ascii="Times New Roman" w:eastAsia="Calibri" w:hAnsi="Times New Roman" w:cs="Times New Roman"/>
          <w:bCs/>
          <w:sz w:val="24"/>
          <w:szCs w:val="24"/>
          <w:highlight w:val="yellow"/>
        </w:rPr>
      </w:pPr>
    </w:p>
    <w:p w14:paraId="2EB048C4" w14:textId="75AC67F7" w:rsidR="006A0836" w:rsidRPr="008B1087" w:rsidRDefault="006A0836" w:rsidP="006A0836">
      <w:pPr>
        <w:suppressAutoHyphens/>
        <w:rPr>
          <w:rFonts w:ascii="Times New Roman" w:hAnsi="Times New Roman" w:cs="Times New Roman"/>
          <w:sz w:val="24"/>
          <w:szCs w:val="24"/>
        </w:rPr>
      </w:pPr>
      <w:r w:rsidRPr="008B1087">
        <w:rPr>
          <w:rFonts w:ascii="Times New Roman" w:hAnsi="Times New Roman" w:cs="Times New Roman"/>
          <w:sz w:val="24"/>
          <w:szCs w:val="24"/>
        </w:rPr>
        <w:tab/>
        <w:t>Ci-après dénommé</w:t>
      </w:r>
      <w:r w:rsidR="00077B35">
        <w:rPr>
          <w:rFonts w:ascii="Times New Roman" w:hAnsi="Times New Roman" w:cs="Times New Roman"/>
          <w:sz w:val="24"/>
          <w:szCs w:val="24"/>
        </w:rPr>
        <w:t>*</w:t>
      </w:r>
      <w:r w:rsidRPr="008B1087">
        <w:rPr>
          <w:rFonts w:ascii="Times New Roman" w:hAnsi="Times New Roman" w:cs="Times New Roman"/>
          <w:sz w:val="24"/>
          <w:szCs w:val="24"/>
        </w:rPr>
        <w:t xml:space="preserve">e </w:t>
      </w:r>
      <w:r w:rsidRPr="008B1087">
        <w:rPr>
          <w:rFonts w:ascii="Times New Roman" w:hAnsi="Times New Roman" w:cs="Times New Roman"/>
          <w:b/>
          <w:sz w:val="24"/>
          <w:szCs w:val="24"/>
        </w:rPr>
        <w:t>« le comparant »</w:t>
      </w:r>
      <w:r w:rsidRPr="008B1087">
        <w:rPr>
          <w:rFonts w:ascii="Times New Roman" w:hAnsi="Times New Roman" w:cs="Times New Roman"/>
          <w:sz w:val="24"/>
          <w:szCs w:val="24"/>
        </w:rPr>
        <w:t xml:space="preserve"> ou </w:t>
      </w:r>
      <w:r w:rsidRPr="008B1087">
        <w:rPr>
          <w:rFonts w:ascii="Times New Roman" w:hAnsi="Times New Roman" w:cs="Times New Roman"/>
          <w:b/>
          <w:sz w:val="24"/>
          <w:szCs w:val="24"/>
        </w:rPr>
        <w:t xml:space="preserve">« l’acquéreur » </w:t>
      </w:r>
      <w:r w:rsidRPr="008B1087">
        <w:rPr>
          <w:rFonts w:ascii="Times New Roman" w:hAnsi="Times New Roman" w:cs="Times New Roman"/>
          <w:bCs/>
          <w:sz w:val="24"/>
          <w:szCs w:val="24"/>
        </w:rPr>
        <w:t xml:space="preserve">ou </w:t>
      </w:r>
      <w:r w:rsidRPr="008B1087">
        <w:rPr>
          <w:rFonts w:ascii="Times New Roman" w:hAnsi="Times New Roman" w:cs="Times New Roman"/>
          <w:b/>
          <w:bCs/>
          <w:sz w:val="24"/>
          <w:szCs w:val="24"/>
        </w:rPr>
        <w:t>« le cessionnaire »</w:t>
      </w:r>
      <w:r w:rsidRPr="008B1087">
        <w:rPr>
          <w:rFonts w:ascii="Times New Roman" w:hAnsi="Times New Roman" w:cs="Times New Roman"/>
          <w:sz w:val="24"/>
          <w:szCs w:val="24"/>
        </w:rPr>
        <w:t>,</w:t>
      </w:r>
    </w:p>
    <w:p w14:paraId="3BE450A2" w14:textId="77777777" w:rsidR="006A0836" w:rsidRPr="008B1087" w:rsidRDefault="006A0836" w:rsidP="006A0836">
      <w:pPr>
        <w:suppressAutoHyphens/>
        <w:jc w:val="center"/>
        <w:rPr>
          <w:rFonts w:ascii="Times New Roman" w:eastAsia="Calibri" w:hAnsi="Times New Roman" w:cs="Times New Roman"/>
          <w:b/>
          <w:sz w:val="24"/>
          <w:szCs w:val="24"/>
          <w:u w:val="single"/>
        </w:rPr>
      </w:pPr>
      <w:r w:rsidRPr="008B1087">
        <w:rPr>
          <w:rFonts w:ascii="Times New Roman" w:eastAsia="Calibri" w:hAnsi="Times New Roman" w:cs="Times New Roman"/>
          <w:b/>
          <w:sz w:val="24"/>
          <w:szCs w:val="24"/>
          <w:u w:val="single"/>
        </w:rPr>
        <w:t>I.- VENTE.</w:t>
      </w:r>
    </w:p>
    <w:p w14:paraId="40F630FE" w14:textId="77777777" w:rsidR="006A0836" w:rsidRPr="008B1087" w:rsidRDefault="006A0836" w:rsidP="006A0836">
      <w:pPr>
        <w:rPr>
          <w:rFonts w:ascii="Times New Roman" w:eastAsia="Calibri" w:hAnsi="Times New Roman" w:cs="Times New Roman"/>
          <w:sz w:val="24"/>
          <w:szCs w:val="24"/>
        </w:rPr>
      </w:pPr>
      <w:r w:rsidRPr="008B1087">
        <w:rPr>
          <w:rFonts w:ascii="Times New Roman" w:eastAsia="Calibri" w:hAnsi="Times New Roman" w:cs="Times New Roman"/>
          <w:sz w:val="24"/>
          <w:szCs w:val="24"/>
        </w:rPr>
        <w:lastRenderedPageBreak/>
        <w:tab/>
        <w:t xml:space="preserve">Le Pouvoir public </w:t>
      </w:r>
      <w:r w:rsidRPr="008B1087">
        <w:rPr>
          <w:rFonts w:ascii="Times New Roman" w:eastAsia="Calibri" w:hAnsi="Times New Roman" w:cs="Times New Roman"/>
          <w:b/>
          <w:sz w:val="24"/>
          <w:szCs w:val="24"/>
        </w:rPr>
        <w:t>vend</w:t>
      </w:r>
      <w:r w:rsidRPr="008B1087">
        <w:rPr>
          <w:rFonts w:ascii="Times New Roman" w:eastAsia="Calibri" w:hAnsi="Times New Roman" w:cs="Times New Roman"/>
          <w:sz w:val="24"/>
          <w:szCs w:val="24"/>
        </w:rPr>
        <w:t xml:space="preserve"> au comparant, qui accepte, le bien désigné ci-dessous, aux conditions indiquées dans le présent acte.</w:t>
      </w:r>
    </w:p>
    <w:p w14:paraId="3FC24775" w14:textId="77777777" w:rsidR="006A0836" w:rsidRPr="008B1087" w:rsidRDefault="006A0836" w:rsidP="006A0836">
      <w:pPr>
        <w:suppressAutoHyphens/>
        <w:jc w:val="center"/>
        <w:rPr>
          <w:rFonts w:ascii="Times New Roman" w:eastAsia="Calibri" w:hAnsi="Times New Roman" w:cs="Times New Roman"/>
          <w:sz w:val="24"/>
          <w:szCs w:val="24"/>
        </w:rPr>
      </w:pPr>
      <w:r w:rsidRPr="008B1087">
        <w:rPr>
          <w:rFonts w:ascii="Times New Roman" w:eastAsia="Calibri" w:hAnsi="Times New Roman" w:cs="Times New Roman"/>
          <w:sz w:val="24"/>
          <w:szCs w:val="24"/>
          <w:u w:val="single"/>
        </w:rPr>
        <w:t>DESIGNATION DU BIEN</w:t>
      </w:r>
    </w:p>
    <w:p w14:paraId="1B3C1C69" w14:textId="3622DFD3" w:rsidR="006A0836" w:rsidRPr="008B1087" w:rsidRDefault="006A0836" w:rsidP="006A0836">
      <w:pPr>
        <w:suppressAutoHyphens/>
        <w:jc w:val="center"/>
        <w:rPr>
          <w:rFonts w:ascii="Times New Roman" w:eastAsia="Calibri" w:hAnsi="Times New Roman" w:cs="Times New Roman"/>
          <w:b/>
          <w:sz w:val="24"/>
          <w:szCs w:val="24"/>
        </w:rPr>
      </w:pPr>
      <w:r w:rsidRPr="008B1087">
        <w:rPr>
          <w:rFonts w:ascii="Times New Roman" w:eastAsia="Calibri" w:hAnsi="Times New Roman" w:cs="Times New Roman"/>
          <w:b/>
          <w:sz w:val="24"/>
          <w:szCs w:val="24"/>
          <w:u w:val="single"/>
        </w:rPr>
        <w:t>BRAINE-L’ALLEUD – 2ème division INS 2574</w:t>
      </w:r>
      <w:r w:rsidR="00382820" w:rsidRPr="008B1087">
        <w:rPr>
          <w:rFonts w:ascii="Times New Roman" w:eastAsia="Calibri" w:hAnsi="Times New Roman" w:cs="Times New Roman"/>
          <w:b/>
          <w:sz w:val="24"/>
          <w:szCs w:val="24"/>
          <w:u w:val="single"/>
        </w:rPr>
        <w:t>2</w:t>
      </w:r>
    </w:p>
    <w:p w14:paraId="6C1AB7DE" w14:textId="47EAEB9D" w:rsidR="006A0836" w:rsidRPr="008B1087" w:rsidRDefault="006A0836" w:rsidP="006A0836">
      <w:pPr>
        <w:suppressAutoHyphens/>
        <w:rPr>
          <w:rFonts w:ascii="Times New Roman" w:eastAsia="Calibri" w:hAnsi="Times New Roman" w:cs="Times New Roman"/>
          <w:sz w:val="24"/>
          <w:szCs w:val="24"/>
        </w:rPr>
      </w:pPr>
      <w:r w:rsidRPr="008B1087">
        <w:rPr>
          <w:rFonts w:ascii="Times New Roman" w:eastAsia="Calibri" w:hAnsi="Times New Roman" w:cs="Times New Roman"/>
          <w:sz w:val="24"/>
          <w:szCs w:val="24"/>
        </w:rPr>
        <w:tab/>
      </w:r>
      <w:r w:rsidR="006D7D22" w:rsidRPr="008B1087">
        <w:rPr>
          <w:rFonts w:ascii="Times New Roman" w:eastAsia="Calibri" w:hAnsi="Times New Roman" w:cs="Times New Roman"/>
          <w:sz w:val="24"/>
          <w:szCs w:val="24"/>
        </w:rPr>
        <w:t xml:space="preserve">1) </w:t>
      </w:r>
      <w:r w:rsidR="00382820" w:rsidRPr="008B1087">
        <w:rPr>
          <w:rFonts w:ascii="Times New Roman" w:eastAsia="Calibri" w:hAnsi="Times New Roman" w:cs="Times New Roman"/>
          <w:sz w:val="24"/>
          <w:szCs w:val="24"/>
        </w:rPr>
        <w:t>Maison d’habitation</w:t>
      </w:r>
      <w:r w:rsidR="00DC7605" w:rsidRPr="008B1087">
        <w:rPr>
          <w:rFonts w:ascii="Times New Roman" w:eastAsia="Calibri" w:hAnsi="Times New Roman" w:cs="Times New Roman"/>
          <w:sz w:val="24"/>
          <w:szCs w:val="24"/>
        </w:rPr>
        <w:t xml:space="preserve"> en ruine</w:t>
      </w:r>
      <w:r w:rsidR="00382820" w:rsidRPr="008B1087">
        <w:rPr>
          <w:rFonts w:ascii="Times New Roman" w:eastAsia="Calibri" w:hAnsi="Times New Roman" w:cs="Times New Roman"/>
          <w:sz w:val="24"/>
          <w:szCs w:val="24"/>
        </w:rPr>
        <w:t>,</w:t>
      </w:r>
      <w:r w:rsidR="00C761FD" w:rsidRPr="008B1087">
        <w:rPr>
          <w:rFonts w:ascii="Times New Roman" w:eastAsia="Calibri" w:hAnsi="Times New Roman" w:cs="Times New Roman"/>
          <w:sz w:val="24"/>
          <w:szCs w:val="24"/>
        </w:rPr>
        <w:t xml:space="preserve"> avec dépendances,</w:t>
      </w:r>
      <w:r w:rsidR="00382820" w:rsidRPr="008B1087">
        <w:rPr>
          <w:rFonts w:ascii="Times New Roman" w:eastAsia="Calibri" w:hAnsi="Times New Roman" w:cs="Times New Roman"/>
          <w:sz w:val="24"/>
          <w:szCs w:val="24"/>
        </w:rPr>
        <w:t xml:space="preserve"> </w:t>
      </w:r>
      <w:r w:rsidRPr="008B1087">
        <w:rPr>
          <w:rFonts w:ascii="Times New Roman" w:eastAsia="Calibri" w:hAnsi="Times New Roman" w:cs="Times New Roman"/>
          <w:color w:val="000000" w:themeColor="text1"/>
          <w:sz w:val="24"/>
          <w:szCs w:val="24"/>
        </w:rPr>
        <w:t>sis</w:t>
      </w:r>
      <w:r w:rsidR="00382820" w:rsidRPr="008B1087">
        <w:rPr>
          <w:rFonts w:ascii="Times New Roman" w:eastAsia="Calibri" w:hAnsi="Times New Roman" w:cs="Times New Roman"/>
          <w:color w:val="000000" w:themeColor="text1"/>
          <w:sz w:val="24"/>
          <w:szCs w:val="24"/>
        </w:rPr>
        <w:t>e</w:t>
      </w:r>
      <w:r w:rsidRPr="008B1087">
        <w:rPr>
          <w:rFonts w:ascii="Times New Roman" w:eastAsia="Calibri" w:hAnsi="Times New Roman" w:cs="Times New Roman"/>
          <w:sz w:val="24"/>
          <w:szCs w:val="24"/>
        </w:rPr>
        <w:t xml:space="preserve"> rue des </w:t>
      </w:r>
      <w:r w:rsidR="00382820" w:rsidRPr="008B1087">
        <w:rPr>
          <w:rFonts w:ascii="Times New Roman" w:eastAsia="Calibri" w:hAnsi="Times New Roman" w:cs="Times New Roman"/>
          <w:sz w:val="24"/>
          <w:szCs w:val="24"/>
        </w:rPr>
        <w:t>Bleuets 15</w:t>
      </w:r>
      <w:r w:rsidRPr="008B1087">
        <w:rPr>
          <w:rFonts w:ascii="Times New Roman" w:eastAsia="Calibri" w:hAnsi="Times New Roman" w:cs="Times New Roman"/>
          <w:sz w:val="24"/>
          <w:szCs w:val="24"/>
        </w:rPr>
        <w:t xml:space="preserve">, </w:t>
      </w:r>
      <w:r w:rsidR="00EC3B68" w:rsidRPr="008B1087">
        <w:rPr>
          <w:rFonts w:ascii="Times New Roman" w:eastAsia="Calibri" w:hAnsi="Times New Roman" w:cs="Times New Roman"/>
          <w:sz w:val="24"/>
          <w:szCs w:val="24"/>
        </w:rPr>
        <w:t>sur et avec terrain</w:t>
      </w:r>
      <w:r w:rsidR="00C761FD" w:rsidRPr="008B1087">
        <w:rPr>
          <w:rFonts w:ascii="Times New Roman" w:eastAsia="Calibri" w:hAnsi="Times New Roman" w:cs="Times New Roman"/>
          <w:sz w:val="24"/>
          <w:szCs w:val="24"/>
        </w:rPr>
        <w:t xml:space="preserve"> paraissant avoir été cadastré suivant titre section B numéros 519 et 520B pour une contenance totale de vingt et un ares douze centiares (21a 12ca), et actuellement</w:t>
      </w:r>
      <w:r w:rsidRPr="008B1087">
        <w:rPr>
          <w:rFonts w:ascii="Times New Roman" w:eastAsia="Calibri" w:hAnsi="Times New Roman" w:cs="Times New Roman"/>
          <w:sz w:val="24"/>
          <w:szCs w:val="24"/>
        </w:rPr>
        <w:t xml:space="preserve"> selon extrait récent de la matrice cadastrale section </w:t>
      </w:r>
      <w:r w:rsidR="006D7D22" w:rsidRPr="008B1087">
        <w:rPr>
          <w:rFonts w:ascii="Times New Roman" w:eastAsia="Calibri" w:hAnsi="Times New Roman" w:cs="Times New Roman"/>
          <w:sz w:val="24"/>
          <w:szCs w:val="24"/>
        </w:rPr>
        <w:t>B</w:t>
      </w:r>
      <w:r w:rsidRPr="008B1087">
        <w:rPr>
          <w:rFonts w:ascii="Times New Roman" w:eastAsia="Calibri" w:hAnsi="Times New Roman" w:cs="Times New Roman"/>
          <w:sz w:val="24"/>
          <w:szCs w:val="24"/>
        </w:rPr>
        <w:t xml:space="preserve"> numéro </w:t>
      </w:r>
      <w:r w:rsidR="006D7D22" w:rsidRPr="008B1087">
        <w:rPr>
          <w:rFonts w:ascii="Times New Roman" w:eastAsia="Calibri" w:hAnsi="Times New Roman" w:cs="Times New Roman"/>
          <w:sz w:val="24"/>
          <w:szCs w:val="24"/>
        </w:rPr>
        <w:t xml:space="preserve">519 A </w:t>
      </w:r>
      <w:r w:rsidRPr="008B1087">
        <w:rPr>
          <w:rFonts w:ascii="Times New Roman" w:eastAsia="Calibri" w:hAnsi="Times New Roman" w:cs="Times New Roman"/>
          <w:sz w:val="24"/>
          <w:szCs w:val="24"/>
        </w:rPr>
        <w:t xml:space="preserve">P0000 pour </w:t>
      </w:r>
      <w:r w:rsidR="00C761FD" w:rsidRPr="008B1087">
        <w:rPr>
          <w:rFonts w:ascii="Times New Roman" w:eastAsia="Calibri" w:hAnsi="Times New Roman" w:cs="Times New Roman"/>
          <w:sz w:val="24"/>
          <w:szCs w:val="24"/>
        </w:rPr>
        <w:t>la même</w:t>
      </w:r>
      <w:r w:rsidRPr="008B1087">
        <w:rPr>
          <w:rFonts w:ascii="Times New Roman" w:eastAsia="Calibri" w:hAnsi="Times New Roman" w:cs="Times New Roman"/>
          <w:sz w:val="24"/>
          <w:szCs w:val="24"/>
        </w:rPr>
        <w:t xml:space="preserve"> contenance</w:t>
      </w:r>
      <w:r w:rsidR="006D7D22" w:rsidRPr="008B1087">
        <w:rPr>
          <w:rFonts w:ascii="Times New Roman" w:eastAsia="Calibri" w:hAnsi="Times New Roman" w:cs="Times New Roman"/>
          <w:sz w:val="24"/>
          <w:szCs w:val="24"/>
        </w:rPr>
        <w:t>.</w:t>
      </w:r>
    </w:p>
    <w:p w14:paraId="054254A5" w14:textId="3C267FE5" w:rsidR="006D7D22" w:rsidRPr="008B1087" w:rsidRDefault="006D7D22" w:rsidP="006D7D22">
      <w:pPr>
        <w:suppressAutoHyphens/>
        <w:rPr>
          <w:rFonts w:ascii="Times New Roman" w:eastAsia="Calibri" w:hAnsi="Times New Roman" w:cs="Times New Roman"/>
          <w:sz w:val="24"/>
          <w:szCs w:val="24"/>
        </w:rPr>
      </w:pPr>
      <w:r w:rsidRPr="008B1087">
        <w:rPr>
          <w:rFonts w:ascii="Times New Roman" w:eastAsia="Calibri" w:hAnsi="Times New Roman" w:cs="Times New Roman"/>
          <w:sz w:val="24"/>
          <w:szCs w:val="24"/>
        </w:rPr>
        <w:tab/>
        <w:t>Revenu cadastral non</w:t>
      </w:r>
      <w:r w:rsidR="00EC3B68" w:rsidRPr="008B1087">
        <w:rPr>
          <w:rFonts w:ascii="Times New Roman" w:eastAsia="Calibri" w:hAnsi="Times New Roman" w:cs="Times New Roman"/>
          <w:sz w:val="24"/>
          <w:szCs w:val="24"/>
        </w:rPr>
        <w:t xml:space="preserve"> </w:t>
      </w:r>
      <w:r w:rsidRPr="008B1087">
        <w:rPr>
          <w:rFonts w:ascii="Times New Roman" w:eastAsia="Calibri" w:hAnsi="Times New Roman" w:cs="Times New Roman"/>
          <w:sz w:val="24"/>
          <w:szCs w:val="24"/>
        </w:rPr>
        <w:t>indexé</w:t>
      </w:r>
      <w:r w:rsidR="00EC3B68" w:rsidRPr="008B1087">
        <w:rPr>
          <w:rFonts w:ascii="Times New Roman" w:eastAsia="Calibri" w:hAnsi="Times New Roman" w:cs="Times New Roman"/>
          <w:sz w:val="24"/>
          <w:szCs w:val="24"/>
        </w:rPr>
        <w:t xml:space="preserve"> </w:t>
      </w:r>
      <w:r w:rsidRPr="008B1087">
        <w:rPr>
          <w:rFonts w:ascii="Times New Roman" w:eastAsia="Calibri" w:hAnsi="Times New Roman" w:cs="Times New Roman"/>
          <w:sz w:val="24"/>
          <w:szCs w:val="24"/>
        </w:rPr>
        <w:t>: deux mille trois cent cinquante-sept euros (2.357,00 €).</w:t>
      </w:r>
    </w:p>
    <w:p w14:paraId="67AAEE6E" w14:textId="7E01A522" w:rsidR="006D7D22" w:rsidRPr="008B1087" w:rsidRDefault="006D7D22" w:rsidP="006D7D22">
      <w:pPr>
        <w:suppressAutoHyphens/>
        <w:rPr>
          <w:rFonts w:ascii="Times New Roman" w:eastAsia="Calibri" w:hAnsi="Times New Roman" w:cs="Times New Roman"/>
          <w:sz w:val="24"/>
          <w:szCs w:val="24"/>
        </w:rPr>
      </w:pPr>
      <w:r w:rsidRPr="008B1087">
        <w:rPr>
          <w:rFonts w:ascii="Times New Roman" w:eastAsia="Calibri" w:hAnsi="Times New Roman" w:cs="Times New Roman"/>
          <w:sz w:val="24"/>
          <w:szCs w:val="24"/>
        </w:rPr>
        <w:tab/>
        <w:t>2) Maison d’habitation</w:t>
      </w:r>
      <w:r w:rsidR="00DC7605" w:rsidRPr="008B1087">
        <w:rPr>
          <w:rFonts w:ascii="Times New Roman" w:eastAsia="Calibri" w:hAnsi="Times New Roman" w:cs="Times New Roman"/>
          <w:sz w:val="24"/>
          <w:szCs w:val="24"/>
        </w:rPr>
        <w:t xml:space="preserve"> en état de délabrement</w:t>
      </w:r>
      <w:r w:rsidRPr="008B1087">
        <w:rPr>
          <w:rFonts w:ascii="Times New Roman" w:eastAsia="Calibri" w:hAnsi="Times New Roman" w:cs="Times New Roman"/>
          <w:sz w:val="24"/>
          <w:szCs w:val="24"/>
        </w:rPr>
        <w:t>,</w:t>
      </w:r>
      <w:r w:rsidR="003752BB" w:rsidRPr="008B1087">
        <w:rPr>
          <w:rFonts w:ascii="Times New Roman" w:eastAsia="Calibri" w:hAnsi="Times New Roman" w:cs="Times New Roman"/>
          <w:sz w:val="24"/>
          <w:szCs w:val="24"/>
        </w:rPr>
        <w:t xml:space="preserve"> avec dépendances,</w:t>
      </w:r>
      <w:r w:rsidRPr="008B1087">
        <w:rPr>
          <w:rFonts w:ascii="Times New Roman" w:eastAsia="Calibri" w:hAnsi="Times New Roman" w:cs="Times New Roman"/>
          <w:sz w:val="24"/>
          <w:szCs w:val="24"/>
        </w:rPr>
        <w:t xml:space="preserve"> </w:t>
      </w:r>
      <w:r w:rsidRPr="008B1087">
        <w:rPr>
          <w:rFonts w:ascii="Times New Roman" w:eastAsia="Calibri" w:hAnsi="Times New Roman" w:cs="Times New Roman"/>
          <w:color w:val="000000" w:themeColor="text1"/>
          <w:sz w:val="24"/>
          <w:szCs w:val="24"/>
        </w:rPr>
        <w:t>sise</w:t>
      </w:r>
      <w:r w:rsidRPr="008B1087">
        <w:rPr>
          <w:rFonts w:ascii="Times New Roman" w:eastAsia="Calibri" w:hAnsi="Times New Roman" w:cs="Times New Roman"/>
          <w:sz w:val="24"/>
          <w:szCs w:val="24"/>
        </w:rPr>
        <w:t xml:space="preserve"> rue des Bleuets 17, </w:t>
      </w:r>
      <w:r w:rsidR="00EC3B68" w:rsidRPr="008B1087">
        <w:rPr>
          <w:rFonts w:ascii="Times New Roman" w:eastAsia="Calibri" w:hAnsi="Times New Roman" w:cs="Times New Roman"/>
          <w:sz w:val="24"/>
          <w:szCs w:val="24"/>
        </w:rPr>
        <w:t xml:space="preserve">sur et avec terrain </w:t>
      </w:r>
      <w:r w:rsidRPr="008B1087">
        <w:rPr>
          <w:rFonts w:ascii="Times New Roman" w:eastAsia="Calibri" w:hAnsi="Times New Roman" w:cs="Times New Roman"/>
          <w:sz w:val="24"/>
          <w:szCs w:val="24"/>
        </w:rPr>
        <w:t>cadastré selon</w:t>
      </w:r>
      <w:r w:rsidR="00C761FD" w:rsidRPr="008B1087">
        <w:rPr>
          <w:rFonts w:ascii="Times New Roman" w:eastAsia="Calibri" w:hAnsi="Times New Roman" w:cs="Times New Roman"/>
          <w:sz w:val="24"/>
          <w:szCs w:val="24"/>
        </w:rPr>
        <w:t xml:space="preserve"> titre et</w:t>
      </w:r>
      <w:r w:rsidRPr="008B1087">
        <w:rPr>
          <w:rFonts w:ascii="Times New Roman" w:eastAsia="Calibri" w:hAnsi="Times New Roman" w:cs="Times New Roman"/>
          <w:sz w:val="24"/>
          <w:szCs w:val="24"/>
        </w:rPr>
        <w:t xml:space="preserve"> extrait récent de la matrice cadastrale section B numéro 518 P0000 pour une contenance de six ares vingt-six centiares (6a 26ca).</w:t>
      </w:r>
    </w:p>
    <w:p w14:paraId="580CA3AD" w14:textId="2C0554A0" w:rsidR="006A0836" w:rsidRPr="008B1087" w:rsidRDefault="006A0836" w:rsidP="006A0836">
      <w:pPr>
        <w:suppressAutoHyphens/>
        <w:rPr>
          <w:rFonts w:ascii="Times New Roman" w:eastAsia="Calibri" w:hAnsi="Times New Roman" w:cs="Times New Roman"/>
          <w:sz w:val="24"/>
          <w:szCs w:val="24"/>
        </w:rPr>
      </w:pPr>
      <w:r w:rsidRPr="008B1087">
        <w:rPr>
          <w:rFonts w:ascii="Times New Roman" w:eastAsia="Calibri" w:hAnsi="Times New Roman" w:cs="Times New Roman"/>
          <w:sz w:val="24"/>
          <w:szCs w:val="24"/>
        </w:rPr>
        <w:tab/>
        <w:t>Revenu cadastral non indexé</w:t>
      </w:r>
      <w:r w:rsidR="00EC3B68" w:rsidRPr="008B1087">
        <w:rPr>
          <w:rFonts w:ascii="Times New Roman" w:eastAsia="Calibri" w:hAnsi="Times New Roman" w:cs="Times New Roman"/>
          <w:sz w:val="24"/>
          <w:szCs w:val="24"/>
        </w:rPr>
        <w:t xml:space="preserve"> </w:t>
      </w:r>
      <w:r w:rsidRPr="008B1087">
        <w:rPr>
          <w:rFonts w:ascii="Times New Roman" w:eastAsia="Calibri" w:hAnsi="Times New Roman" w:cs="Times New Roman"/>
          <w:sz w:val="24"/>
          <w:szCs w:val="24"/>
        </w:rPr>
        <w:t xml:space="preserve">: </w:t>
      </w:r>
      <w:r w:rsidR="006D7D22" w:rsidRPr="008B1087">
        <w:rPr>
          <w:rFonts w:ascii="Times New Roman" w:eastAsia="Calibri" w:hAnsi="Times New Roman" w:cs="Times New Roman"/>
          <w:sz w:val="24"/>
          <w:szCs w:val="24"/>
        </w:rPr>
        <w:t>huit cent nonante-neuf euros (899,00 €)</w:t>
      </w:r>
      <w:r w:rsidRPr="008B1087">
        <w:rPr>
          <w:rFonts w:ascii="Times New Roman" w:eastAsia="Calibri" w:hAnsi="Times New Roman" w:cs="Times New Roman"/>
          <w:sz w:val="24"/>
          <w:szCs w:val="24"/>
        </w:rPr>
        <w:t>.</w:t>
      </w:r>
    </w:p>
    <w:p w14:paraId="77F01091" w14:textId="5F1E29EE" w:rsidR="006A0836" w:rsidRPr="008B1087" w:rsidRDefault="006D7D22" w:rsidP="006A0836">
      <w:pPr>
        <w:suppressAutoHyphens/>
        <w:rPr>
          <w:rFonts w:ascii="Times New Roman" w:eastAsia="Calibri" w:hAnsi="Times New Roman" w:cs="Times New Roman"/>
          <w:b/>
          <w:sz w:val="24"/>
          <w:szCs w:val="24"/>
        </w:rPr>
      </w:pPr>
      <w:r w:rsidRPr="008B1087">
        <w:rPr>
          <w:rFonts w:ascii="Times New Roman" w:eastAsia="Calibri" w:hAnsi="Times New Roman" w:cs="Times New Roman"/>
          <w:sz w:val="24"/>
          <w:szCs w:val="24"/>
        </w:rPr>
        <w:tab/>
      </w:r>
      <w:r w:rsidR="006A0836" w:rsidRPr="008B1087">
        <w:rPr>
          <w:rFonts w:ascii="Times New Roman" w:eastAsia="Calibri" w:hAnsi="Times New Roman" w:cs="Times New Roman"/>
          <w:sz w:val="24"/>
          <w:szCs w:val="24"/>
        </w:rPr>
        <w:t>Ci-après dénommé</w:t>
      </w:r>
      <w:r w:rsidRPr="008B1087">
        <w:rPr>
          <w:rFonts w:ascii="Times New Roman" w:eastAsia="Calibri" w:hAnsi="Times New Roman" w:cs="Times New Roman"/>
          <w:sz w:val="24"/>
          <w:szCs w:val="24"/>
        </w:rPr>
        <w:t>es ensemble</w:t>
      </w:r>
      <w:r w:rsidR="006A0836" w:rsidRPr="008B1087">
        <w:rPr>
          <w:rFonts w:ascii="Times New Roman" w:eastAsia="Calibri" w:hAnsi="Times New Roman" w:cs="Times New Roman"/>
          <w:sz w:val="24"/>
          <w:szCs w:val="24"/>
        </w:rPr>
        <w:t xml:space="preserve"> </w:t>
      </w:r>
      <w:r w:rsidR="006A0836" w:rsidRPr="008B1087">
        <w:rPr>
          <w:rFonts w:ascii="Times New Roman" w:eastAsia="Calibri" w:hAnsi="Times New Roman" w:cs="Times New Roman"/>
          <w:b/>
          <w:sz w:val="24"/>
          <w:szCs w:val="24"/>
        </w:rPr>
        <w:t>« le bien »</w:t>
      </w:r>
      <w:r w:rsidR="00EC3B68" w:rsidRPr="008B1087">
        <w:rPr>
          <w:rFonts w:ascii="Times New Roman" w:eastAsia="Calibri" w:hAnsi="Times New Roman" w:cs="Times New Roman"/>
          <w:bCs/>
          <w:sz w:val="24"/>
          <w:szCs w:val="24"/>
        </w:rPr>
        <w:t xml:space="preserve"> ou </w:t>
      </w:r>
      <w:r w:rsidR="00EC3B68" w:rsidRPr="008B1087">
        <w:rPr>
          <w:rFonts w:ascii="Times New Roman" w:eastAsia="Calibri" w:hAnsi="Times New Roman" w:cs="Times New Roman"/>
          <w:b/>
          <w:sz w:val="24"/>
          <w:szCs w:val="24"/>
        </w:rPr>
        <w:t>« les biens ».</w:t>
      </w:r>
    </w:p>
    <w:p w14:paraId="4FB87A05" w14:textId="77777777" w:rsidR="006A0836" w:rsidRPr="008B1087" w:rsidRDefault="006A0836" w:rsidP="006A0836">
      <w:pPr>
        <w:suppressAutoHyphens/>
        <w:jc w:val="center"/>
        <w:rPr>
          <w:rFonts w:ascii="Times New Roman" w:eastAsia="Calibri" w:hAnsi="Times New Roman" w:cs="Times New Roman"/>
          <w:sz w:val="24"/>
          <w:szCs w:val="24"/>
        </w:rPr>
      </w:pPr>
      <w:r w:rsidRPr="008B1087">
        <w:rPr>
          <w:rFonts w:ascii="Times New Roman" w:eastAsia="Calibri" w:hAnsi="Times New Roman" w:cs="Times New Roman"/>
          <w:sz w:val="24"/>
          <w:szCs w:val="24"/>
          <w:u w:val="single"/>
        </w:rPr>
        <w:t>ORIGINE DE PROPRIETE</w:t>
      </w:r>
    </w:p>
    <w:p w14:paraId="0B35104F" w14:textId="36C89734" w:rsidR="006A0836" w:rsidRPr="008B1087" w:rsidRDefault="006D7D22" w:rsidP="006D7D22">
      <w:pPr>
        <w:suppressAutoHyphens/>
        <w:rPr>
          <w:rFonts w:ascii="Times New Roman" w:eastAsia="Calibri" w:hAnsi="Times New Roman" w:cs="Times New Roman"/>
          <w:b/>
          <w:bCs/>
          <w:sz w:val="24"/>
          <w:szCs w:val="24"/>
          <w:u w:val="single"/>
        </w:rPr>
      </w:pPr>
      <w:r w:rsidRPr="008B1087">
        <w:rPr>
          <w:rFonts w:ascii="Times New Roman" w:eastAsia="Calibri" w:hAnsi="Times New Roman" w:cs="Times New Roman"/>
          <w:b/>
          <w:bCs/>
          <w:sz w:val="24"/>
          <w:szCs w:val="24"/>
          <w:u w:val="single"/>
        </w:rPr>
        <w:t xml:space="preserve">Pour </w:t>
      </w:r>
      <w:r w:rsidR="006E5A40" w:rsidRPr="008B1087">
        <w:rPr>
          <w:rFonts w:ascii="Times New Roman" w:eastAsia="Calibri" w:hAnsi="Times New Roman" w:cs="Times New Roman"/>
          <w:b/>
          <w:bCs/>
          <w:sz w:val="24"/>
          <w:szCs w:val="24"/>
          <w:u w:val="single"/>
        </w:rPr>
        <w:t>le bien</w:t>
      </w:r>
      <w:r w:rsidRPr="008B1087">
        <w:rPr>
          <w:rFonts w:ascii="Times New Roman" w:eastAsia="Calibri" w:hAnsi="Times New Roman" w:cs="Times New Roman"/>
          <w:b/>
          <w:bCs/>
          <w:sz w:val="24"/>
          <w:szCs w:val="24"/>
          <w:u w:val="single"/>
        </w:rPr>
        <w:t xml:space="preserve"> cadastré B 519 A P0000</w:t>
      </w:r>
    </w:p>
    <w:p w14:paraId="7109DC2F" w14:textId="6FCE88F0" w:rsidR="006D7D22" w:rsidRPr="008B1087" w:rsidRDefault="00FD5AC3" w:rsidP="006D7D22">
      <w:pPr>
        <w:suppressAutoHyphens/>
        <w:rPr>
          <w:rFonts w:ascii="Times New Roman" w:hAnsi="Times New Roman" w:cs="Times New Roman"/>
          <w:sz w:val="24"/>
          <w:szCs w:val="24"/>
        </w:rPr>
      </w:pPr>
      <w:r w:rsidRPr="008B1087">
        <w:rPr>
          <w:rFonts w:ascii="Times New Roman" w:eastAsia="Calibri" w:hAnsi="Times New Roman" w:cs="Times New Roman"/>
          <w:sz w:val="24"/>
          <w:szCs w:val="24"/>
        </w:rPr>
        <w:tab/>
      </w:r>
      <w:r w:rsidR="006D7D22" w:rsidRPr="008B1087">
        <w:rPr>
          <w:rFonts w:ascii="Times New Roman" w:eastAsia="Calibri" w:hAnsi="Times New Roman" w:cs="Times New Roman"/>
          <w:sz w:val="24"/>
          <w:szCs w:val="24"/>
        </w:rPr>
        <w:t>L</w:t>
      </w:r>
      <w:r w:rsidR="00356274" w:rsidRPr="008B1087">
        <w:rPr>
          <w:rFonts w:ascii="Times New Roman" w:eastAsia="Calibri" w:hAnsi="Times New Roman" w:cs="Times New Roman"/>
          <w:sz w:val="24"/>
          <w:szCs w:val="24"/>
        </w:rPr>
        <w:t xml:space="preserve">e vendeur </w:t>
      </w:r>
      <w:r w:rsidR="006E5A40" w:rsidRPr="008B1087">
        <w:rPr>
          <w:rFonts w:ascii="Times New Roman" w:eastAsia="Calibri" w:hAnsi="Times New Roman" w:cs="Times New Roman"/>
          <w:sz w:val="24"/>
          <w:szCs w:val="24"/>
        </w:rPr>
        <w:t>en a fait l’acquisition</w:t>
      </w:r>
      <w:r w:rsidR="006D7D22" w:rsidRPr="008B1087">
        <w:rPr>
          <w:rFonts w:ascii="Times New Roman" w:eastAsia="Calibri" w:hAnsi="Times New Roman" w:cs="Times New Roman"/>
          <w:sz w:val="24"/>
          <w:szCs w:val="24"/>
        </w:rPr>
        <w:t xml:space="preserve"> de Madame STENGELE Elisabeth Rachel Germaine Marie, aux termes d’un acte de vente reçu par Claude Van Elder, </w:t>
      </w:r>
      <w:r w:rsidR="00D050CF" w:rsidRPr="008B1087">
        <w:rPr>
          <w:rFonts w:ascii="Times New Roman" w:eastAsia="Calibri" w:hAnsi="Times New Roman" w:cs="Times New Roman"/>
          <w:sz w:val="24"/>
          <w:szCs w:val="24"/>
        </w:rPr>
        <w:t xml:space="preserve">alors </w:t>
      </w:r>
      <w:r w:rsidR="006D7D22" w:rsidRPr="008B1087">
        <w:rPr>
          <w:rFonts w:ascii="Times New Roman" w:eastAsia="Calibri" w:hAnsi="Times New Roman" w:cs="Times New Roman"/>
          <w:sz w:val="24"/>
          <w:szCs w:val="24"/>
        </w:rPr>
        <w:t>notaire à Braine-L’Alleud, le 20 juin 1988, dûment transcrit.</w:t>
      </w:r>
    </w:p>
    <w:p w14:paraId="7D10682F" w14:textId="083BA4FD" w:rsidR="006D7D22" w:rsidRPr="008B1087" w:rsidRDefault="006D7D22" w:rsidP="006D7D22">
      <w:pPr>
        <w:suppressAutoHyphens/>
        <w:rPr>
          <w:rFonts w:ascii="Times New Roman" w:eastAsia="Calibri" w:hAnsi="Times New Roman" w:cs="Times New Roman"/>
          <w:sz w:val="24"/>
          <w:szCs w:val="24"/>
        </w:rPr>
      </w:pPr>
      <w:r w:rsidRPr="008B1087">
        <w:rPr>
          <w:rFonts w:ascii="Times New Roman" w:eastAsia="Calibri" w:hAnsi="Times New Roman" w:cs="Times New Roman"/>
          <w:sz w:val="24"/>
          <w:szCs w:val="24"/>
        </w:rPr>
        <w:tab/>
        <w:t xml:space="preserve">Aux termes d’un acte reçu par Jean </w:t>
      </w:r>
      <w:proofErr w:type="spellStart"/>
      <w:r w:rsidRPr="008B1087">
        <w:rPr>
          <w:rFonts w:ascii="Times New Roman" w:eastAsia="Calibri" w:hAnsi="Times New Roman" w:cs="Times New Roman"/>
          <w:sz w:val="24"/>
          <w:szCs w:val="24"/>
        </w:rPr>
        <w:t>Botermans</w:t>
      </w:r>
      <w:proofErr w:type="spellEnd"/>
      <w:r w:rsidRPr="008B1087">
        <w:rPr>
          <w:rFonts w:ascii="Times New Roman" w:eastAsia="Calibri" w:hAnsi="Times New Roman" w:cs="Times New Roman"/>
          <w:sz w:val="24"/>
          <w:szCs w:val="24"/>
        </w:rPr>
        <w:t>, notaire à Braine-L’Alleud, le 4 mars 2005, transcrit au bureau des hypothèques de Nivelles le 11 mars 2005 sous la référence 46-T-1</w:t>
      </w:r>
      <w:r w:rsidR="00D050CF" w:rsidRPr="008B1087">
        <w:rPr>
          <w:rFonts w:ascii="Times New Roman" w:eastAsia="Calibri" w:hAnsi="Times New Roman" w:cs="Times New Roman"/>
          <w:sz w:val="24"/>
          <w:szCs w:val="24"/>
        </w:rPr>
        <w:t>1</w:t>
      </w:r>
      <w:r w:rsidRPr="008B1087">
        <w:rPr>
          <w:rFonts w:ascii="Times New Roman" w:eastAsia="Calibri" w:hAnsi="Times New Roman" w:cs="Times New Roman"/>
          <w:sz w:val="24"/>
          <w:szCs w:val="24"/>
        </w:rPr>
        <w:t xml:space="preserve">/03/2005-02598, le </w:t>
      </w:r>
      <w:r w:rsidR="00356274" w:rsidRPr="008B1087">
        <w:rPr>
          <w:rFonts w:ascii="Times New Roman" w:eastAsia="Calibri" w:hAnsi="Times New Roman" w:cs="Times New Roman"/>
          <w:sz w:val="24"/>
          <w:szCs w:val="24"/>
        </w:rPr>
        <w:t>vendeur avait</w:t>
      </w:r>
      <w:r w:rsidRPr="008B1087">
        <w:rPr>
          <w:rFonts w:ascii="Times New Roman" w:eastAsia="Calibri" w:hAnsi="Times New Roman" w:cs="Times New Roman"/>
          <w:sz w:val="24"/>
          <w:szCs w:val="24"/>
        </w:rPr>
        <w:t xml:space="preserve"> constitué un droit d’emphytéose au profit d</w:t>
      </w:r>
      <w:r w:rsidR="00356274" w:rsidRPr="008B1087">
        <w:rPr>
          <w:rFonts w:ascii="Times New Roman" w:eastAsia="Calibri" w:hAnsi="Times New Roman" w:cs="Times New Roman"/>
          <w:sz w:val="24"/>
          <w:szCs w:val="24"/>
        </w:rPr>
        <w:t>e la société coopérative</w:t>
      </w:r>
      <w:r w:rsidRPr="008B1087">
        <w:rPr>
          <w:rFonts w:ascii="Times New Roman" w:eastAsia="Calibri" w:hAnsi="Times New Roman" w:cs="Times New Roman"/>
          <w:sz w:val="24"/>
          <w:szCs w:val="24"/>
        </w:rPr>
        <w:t xml:space="preserve"> </w:t>
      </w:r>
      <w:bookmarkStart w:id="0" w:name="_Hlk169112740"/>
      <w:r w:rsidR="00D050CF" w:rsidRPr="008B1087">
        <w:rPr>
          <w:rFonts w:ascii="Times New Roman" w:eastAsia="Calibri" w:hAnsi="Times New Roman" w:cs="Times New Roman"/>
          <w:sz w:val="24"/>
          <w:szCs w:val="24"/>
        </w:rPr>
        <w:t>HABITATIONS SOCIALES DU ROMAN PAIS</w:t>
      </w:r>
      <w:bookmarkEnd w:id="0"/>
      <w:r w:rsidRPr="008B1087">
        <w:rPr>
          <w:rFonts w:ascii="Times New Roman" w:eastAsia="Calibri" w:hAnsi="Times New Roman" w:cs="Times New Roman"/>
          <w:sz w:val="24"/>
          <w:szCs w:val="24"/>
        </w:rPr>
        <w:t>, pour une durée de 50 ans.</w:t>
      </w:r>
    </w:p>
    <w:p w14:paraId="29DDABFC" w14:textId="2FEC28BF" w:rsidR="006D7D22" w:rsidRPr="008B1087" w:rsidRDefault="006D7D22" w:rsidP="006D7D22">
      <w:pPr>
        <w:suppressAutoHyphens/>
        <w:rPr>
          <w:rFonts w:ascii="Times New Roman" w:eastAsia="Calibri" w:hAnsi="Times New Roman" w:cs="Times New Roman"/>
          <w:sz w:val="24"/>
          <w:szCs w:val="24"/>
        </w:rPr>
      </w:pPr>
      <w:r w:rsidRPr="008B1087">
        <w:rPr>
          <w:rFonts w:ascii="Times New Roman" w:eastAsia="Calibri" w:hAnsi="Times New Roman" w:cs="Times New Roman"/>
          <w:sz w:val="24"/>
          <w:szCs w:val="24"/>
        </w:rPr>
        <w:tab/>
        <w:t xml:space="preserve">Aux termes d’un acte reçu par le fonctionnaire instrumentant </w:t>
      </w:r>
      <w:proofErr w:type="gramStart"/>
      <w:r w:rsidR="00356274" w:rsidRPr="008B1087">
        <w:rPr>
          <w:rFonts w:ascii="Times New Roman" w:eastAsia="Calibri" w:hAnsi="Times New Roman" w:cs="Times New Roman"/>
          <w:sz w:val="24"/>
          <w:szCs w:val="24"/>
        </w:rPr>
        <w:t>soussigné</w:t>
      </w:r>
      <w:proofErr w:type="gramEnd"/>
      <w:r w:rsidRPr="008B1087">
        <w:rPr>
          <w:rFonts w:ascii="Times New Roman" w:eastAsia="Calibri" w:hAnsi="Times New Roman" w:cs="Times New Roman"/>
          <w:sz w:val="24"/>
          <w:szCs w:val="24"/>
        </w:rPr>
        <w:t xml:space="preserve">, le 23 décembre 2021, transcrit au bureau des hypothèques de Nivelles </w:t>
      </w:r>
      <w:r w:rsidR="00356274" w:rsidRPr="008B1087">
        <w:rPr>
          <w:rFonts w:ascii="Times New Roman" w:eastAsia="Calibri" w:hAnsi="Times New Roman" w:cs="Times New Roman"/>
          <w:sz w:val="24"/>
          <w:szCs w:val="24"/>
        </w:rPr>
        <w:t>sous la formalité 46-T-11/01/2022-00303, le</w:t>
      </w:r>
      <w:r w:rsidR="00F535B1" w:rsidRPr="008B1087">
        <w:rPr>
          <w:rFonts w:ascii="Times New Roman" w:eastAsia="Calibri" w:hAnsi="Times New Roman" w:cs="Times New Roman"/>
          <w:sz w:val="24"/>
          <w:szCs w:val="24"/>
        </w:rPr>
        <w:t>dit</w:t>
      </w:r>
      <w:r w:rsidRPr="008B1087">
        <w:rPr>
          <w:rFonts w:ascii="Times New Roman" w:eastAsia="Calibri" w:hAnsi="Times New Roman" w:cs="Times New Roman"/>
          <w:sz w:val="24"/>
          <w:szCs w:val="24"/>
        </w:rPr>
        <w:t xml:space="preserve"> droit d’emphytéose a été résilié.</w:t>
      </w:r>
    </w:p>
    <w:p w14:paraId="0D95E907" w14:textId="408BD320" w:rsidR="00CE772B" w:rsidRPr="008B1087" w:rsidRDefault="00CE772B" w:rsidP="006D7D22">
      <w:pPr>
        <w:suppressAutoHyphens/>
        <w:rPr>
          <w:rFonts w:ascii="Times New Roman" w:eastAsia="Calibri" w:hAnsi="Times New Roman" w:cs="Times New Roman"/>
          <w:b/>
          <w:bCs/>
          <w:sz w:val="24"/>
          <w:szCs w:val="24"/>
          <w:u w:val="single"/>
        </w:rPr>
      </w:pPr>
      <w:r w:rsidRPr="008B1087">
        <w:rPr>
          <w:rFonts w:ascii="Times New Roman" w:eastAsia="Calibri" w:hAnsi="Times New Roman" w:cs="Times New Roman"/>
          <w:b/>
          <w:bCs/>
          <w:sz w:val="24"/>
          <w:szCs w:val="24"/>
          <w:u w:val="single"/>
        </w:rPr>
        <w:t xml:space="preserve">Pour </w:t>
      </w:r>
      <w:r w:rsidR="00DE25F2" w:rsidRPr="008B1087">
        <w:rPr>
          <w:rFonts w:ascii="Times New Roman" w:eastAsia="Calibri" w:hAnsi="Times New Roman" w:cs="Times New Roman"/>
          <w:b/>
          <w:bCs/>
          <w:sz w:val="24"/>
          <w:szCs w:val="24"/>
          <w:u w:val="single"/>
        </w:rPr>
        <w:t>le bien</w:t>
      </w:r>
      <w:r w:rsidRPr="008B1087">
        <w:rPr>
          <w:rFonts w:ascii="Times New Roman" w:eastAsia="Calibri" w:hAnsi="Times New Roman" w:cs="Times New Roman"/>
          <w:b/>
          <w:bCs/>
          <w:sz w:val="24"/>
          <w:szCs w:val="24"/>
          <w:u w:val="single"/>
        </w:rPr>
        <w:t xml:space="preserve"> cadastré B 518 P0000</w:t>
      </w:r>
    </w:p>
    <w:p w14:paraId="381B9978" w14:textId="7D45FF07" w:rsidR="006D7D22" w:rsidRPr="008B1087" w:rsidRDefault="004633FD" w:rsidP="006D7D22">
      <w:pPr>
        <w:suppressAutoHyphens/>
        <w:rPr>
          <w:rFonts w:ascii="Times New Roman" w:hAnsi="Times New Roman" w:cs="Times New Roman"/>
          <w:sz w:val="24"/>
          <w:szCs w:val="24"/>
        </w:rPr>
      </w:pPr>
      <w:r w:rsidRPr="008B1087">
        <w:rPr>
          <w:rFonts w:ascii="Times New Roman" w:hAnsi="Times New Roman" w:cs="Times New Roman"/>
          <w:sz w:val="24"/>
          <w:szCs w:val="24"/>
        </w:rPr>
        <w:tab/>
      </w:r>
      <w:r w:rsidR="00FD5AC3" w:rsidRPr="008B1087">
        <w:rPr>
          <w:rFonts w:ascii="Times New Roman" w:hAnsi="Times New Roman" w:cs="Times New Roman"/>
          <w:sz w:val="24"/>
          <w:szCs w:val="24"/>
        </w:rPr>
        <w:t xml:space="preserve">A l’origine, </w:t>
      </w:r>
      <w:r w:rsidR="00DE25F2" w:rsidRPr="008B1087">
        <w:rPr>
          <w:rFonts w:ascii="Times New Roman" w:hAnsi="Times New Roman" w:cs="Times New Roman"/>
          <w:sz w:val="24"/>
          <w:szCs w:val="24"/>
        </w:rPr>
        <w:t>le bien</w:t>
      </w:r>
      <w:r w:rsidR="00FD5AC3" w:rsidRPr="008B1087">
        <w:rPr>
          <w:rFonts w:ascii="Times New Roman" w:hAnsi="Times New Roman" w:cs="Times New Roman"/>
          <w:sz w:val="24"/>
          <w:szCs w:val="24"/>
        </w:rPr>
        <w:t xml:space="preserve"> appartenait à Monsieur DANEELS Philippe et son épouse Madame VAN REETH Michèle, pour l’avoir acquis aux termes d’un acte reçu par Luc B</w:t>
      </w:r>
      <w:r w:rsidRPr="008B1087">
        <w:rPr>
          <w:rFonts w:ascii="Times New Roman" w:hAnsi="Times New Roman" w:cs="Times New Roman"/>
          <w:sz w:val="24"/>
          <w:szCs w:val="24"/>
        </w:rPr>
        <w:t>ar</w:t>
      </w:r>
      <w:r w:rsidR="00FD5AC3" w:rsidRPr="008B1087">
        <w:rPr>
          <w:rFonts w:ascii="Times New Roman" w:hAnsi="Times New Roman" w:cs="Times New Roman"/>
          <w:sz w:val="24"/>
          <w:szCs w:val="24"/>
        </w:rPr>
        <w:t xml:space="preserve">bier, </w:t>
      </w:r>
      <w:r w:rsidR="00DE25F2" w:rsidRPr="008B1087">
        <w:rPr>
          <w:rFonts w:ascii="Times New Roman" w:hAnsi="Times New Roman" w:cs="Times New Roman"/>
          <w:sz w:val="24"/>
          <w:szCs w:val="24"/>
        </w:rPr>
        <w:t xml:space="preserve">alors </w:t>
      </w:r>
      <w:r w:rsidR="00FD5AC3" w:rsidRPr="008B1087">
        <w:rPr>
          <w:rFonts w:ascii="Times New Roman" w:hAnsi="Times New Roman" w:cs="Times New Roman"/>
          <w:sz w:val="24"/>
          <w:szCs w:val="24"/>
        </w:rPr>
        <w:t>notaire à Braine-L’Alleud, le 3 février 1982, transcrit.</w:t>
      </w:r>
    </w:p>
    <w:p w14:paraId="51371FFD" w14:textId="668EE2AD" w:rsidR="00FD5AC3" w:rsidRPr="008B1087" w:rsidRDefault="004633FD" w:rsidP="006D7D22">
      <w:pPr>
        <w:suppressAutoHyphens/>
        <w:rPr>
          <w:rFonts w:ascii="Times New Roman" w:hAnsi="Times New Roman" w:cs="Times New Roman"/>
          <w:sz w:val="24"/>
          <w:szCs w:val="24"/>
        </w:rPr>
      </w:pPr>
      <w:r w:rsidRPr="008B1087">
        <w:rPr>
          <w:rFonts w:ascii="Times New Roman" w:hAnsi="Times New Roman" w:cs="Times New Roman"/>
          <w:sz w:val="24"/>
          <w:szCs w:val="24"/>
        </w:rPr>
        <w:tab/>
      </w:r>
      <w:r w:rsidR="00FD5AC3" w:rsidRPr="008B1087">
        <w:rPr>
          <w:rFonts w:ascii="Times New Roman" w:hAnsi="Times New Roman" w:cs="Times New Roman"/>
          <w:sz w:val="24"/>
          <w:szCs w:val="24"/>
        </w:rPr>
        <w:t xml:space="preserve">Aux termes d’un acte reçu par Jean-Paul Mignon, notaire à Ittre, le 25 mai 1999, transcrit au premier </w:t>
      </w:r>
      <w:r w:rsidR="00DE25F2" w:rsidRPr="008B1087">
        <w:rPr>
          <w:rFonts w:ascii="Times New Roman" w:hAnsi="Times New Roman" w:cs="Times New Roman"/>
          <w:sz w:val="24"/>
          <w:szCs w:val="24"/>
        </w:rPr>
        <w:t>B</w:t>
      </w:r>
      <w:r w:rsidR="00FD5AC3" w:rsidRPr="008B1087">
        <w:rPr>
          <w:rFonts w:ascii="Times New Roman" w:hAnsi="Times New Roman" w:cs="Times New Roman"/>
          <w:sz w:val="24"/>
          <w:szCs w:val="24"/>
        </w:rPr>
        <w:t xml:space="preserve">ureau des </w:t>
      </w:r>
      <w:r w:rsidR="00DE25F2" w:rsidRPr="008B1087">
        <w:rPr>
          <w:rFonts w:ascii="Times New Roman" w:hAnsi="Times New Roman" w:cs="Times New Roman"/>
          <w:sz w:val="24"/>
          <w:szCs w:val="24"/>
        </w:rPr>
        <w:t>H</w:t>
      </w:r>
      <w:r w:rsidRPr="008B1087">
        <w:rPr>
          <w:rFonts w:ascii="Times New Roman" w:hAnsi="Times New Roman" w:cs="Times New Roman"/>
          <w:sz w:val="24"/>
          <w:szCs w:val="24"/>
        </w:rPr>
        <w:t>ypothèques</w:t>
      </w:r>
      <w:r w:rsidR="00FD5AC3" w:rsidRPr="008B1087">
        <w:rPr>
          <w:rFonts w:ascii="Times New Roman" w:hAnsi="Times New Roman" w:cs="Times New Roman"/>
          <w:sz w:val="24"/>
          <w:szCs w:val="24"/>
        </w:rPr>
        <w:t xml:space="preserve"> de Nivelles, le 11 juin suivant, volume 5181, numéro 14, </w:t>
      </w:r>
      <w:r w:rsidRPr="008B1087">
        <w:rPr>
          <w:rFonts w:ascii="Times New Roman" w:hAnsi="Times New Roman" w:cs="Times New Roman"/>
          <w:sz w:val="24"/>
          <w:szCs w:val="24"/>
        </w:rPr>
        <w:t xml:space="preserve">contenant partage </w:t>
      </w:r>
      <w:proofErr w:type="gramStart"/>
      <w:r w:rsidRPr="008B1087">
        <w:rPr>
          <w:rFonts w:ascii="Times New Roman" w:hAnsi="Times New Roman" w:cs="Times New Roman"/>
          <w:sz w:val="24"/>
          <w:szCs w:val="24"/>
        </w:rPr>
        <w:t>suite au</w:t>
      </w:r>
      <w:proofErr w:type="gramEnd"/>
      <w:r w:rsidRPr="008B1087">
        <w:rPr>
          <w:rFonts w:ascii="Times New Roman" w:hAnsi="Times New Roman" w:cs="Times New Roman"/>
          <w:sz w:val="24"/>
          <w:szCs w:val="24"/>
        </w:rPr>
        <w:t xml:space="preserve"> règlement transactionnel à divorce intervenu entre les époux DANEELS </w:t>
      </w:r>
      <w:r w:rsidR="00DE25F2" w:rsidRPr="008B1087">
        <w:rPr>
          <w:rFonts w:ascii="Times New Roman" w:hAnsi="Times New Roman" w:cs="Times New Roman"/>
          <w:sz w:val="24"/>
          <w:szCs w:val="24"/>
        </w:rPr>
        <w:t>-</w:t>
      </w:r>
      <w:r w:rsidRPr="008B1087">
        <w:rPr>
          <w:rFonts w:ascii="Times New Roman" w:hAnsi="Times New Roman" w:cs="Times New Roman"/>
          <w:sz w:val="24"/>
          <w:szCs w:val="24"/>
        </w:rPr>
        <w:t xml:space="preserve"> VAN REETH </w:t>
      </w:r>
      <w:r w:rsidR="00DE25F2" w:rsidRPr="008B1087">
        <w:rPr>
          <w:rFonts w:ascii="Times New Roman" w:hAnsi="Times New Roman" w:cs="Times New Roman"/>
          <w:sz w:val="24"/>
          <w:szCs w:val="24"/>
        </w:rPr>
        <w:t>précités</w:t>
      </w:r>
      <w:r w:rsidRPr="008B1087">
        <w:rPr>
          <w:rFonts w:ascii="Times New Roman" w:hAnsi="Times New Roman" w:cs="Times New Roman"/>
          <w:sz w:val="24"/>
          <w:szCs w:val="24"/>
        </w:rPr>
        <w:t>, l</w:t>
      </w:r>
      <w:r w:rsidR="00DE25F2" w:rsidRPr="008B1087">
        <w:rPr>
          <w:rFonts w:ascii="Times New Roman" w:hAnsi="Times New Roman" w:cs="Times New Roman"/>
          <w:sz w:val="24"/>
          <w:szCs w:val="24"/>
        </w:rPr>
        <w:t xml:space="preserve">e bien </w:t>
      </w:r>
      <w:r w:rsidRPr="008B1087">
        <w:rPr>
          <w:rFonts w:ascii="Times New Roman" w:hAnsi="Times New Roman" w:cs="Times New Roman"/>
          <w:sz w:val="24"/>
          <w:szCs w:val="24"/>
        </w:rPr>
        <w:t>a été attribué à Madame VAN REETH Michèle</w:t>
      </w:r>
      <w:r w:rsidR="00DE25F2" w:rsidRPr="008B1087">
        <w:rPr>
          <w:rFonts w:ascii="Times New Roman" w:hAnsi="Times New Roman" w:cs="Times New Roman"/>
          <w:sz w:val="24"/>
          <w:szCs w:val="24"/>
        </w:rPr>
        <w:t>, précitée.</w:t>
      </w:r>
    </w:p>
    <w:p w14:paraId="22951243" w14:textId="49653488" w:rsidR="004633FD" w:rsidRPr="008B1087" w:rsidRDefault="004633FD" w:rsidP="006D7D22">
      <w:pPr>
        <w:suppressAutoHyphens/>
        <w:rPr>
          <w:rFonts w:ascii="Times New Roman" w:hAnsi="Times New Roman" w:cs="Times New Roman"/>
          <w:sz w:val="24"/>
          <w:szCs w:val="24"/>
        </w:rPr>
      </w:pPr>
      <w:r w:rsidRPr="008B1087">
        <w:rPr>
          <w:rFonts w:ascii="Times New Roman" w:hAnsi="Times New Roman" w:cs="Times New Roman"/>
          <w:sz w:val="24"/>
          <w:szCs w:val="24"/>
        </w:rPr>
        <w:tab/>
        <w:t xml:space="preserve">Aux termes d’un acte reçu par Réginald </w:t>
      </w:r>
      <w:proofErr w:type="spellStart"/>
      <w:r w:rsidRPr="008B1087">
        <w:rPr>
          <w:rFonts w:ascii="Times New Roman" w:hAnsi="Times New Roman" w:cs="Times New Roman"/>
          <w:sz w:val="24"/>
          <w:szCs w:val="24"/>
        </w:rPr>
        <w:t>Heuninckx</w:t>
      </w:r>
      <w:proofErr w:type="spellEnd"/>
      <w:r w:rsidRPr="008B1087">
        <w:rPr>
          <w:rFonts w:ascii="Times New Roman" w:hAnsi="Times New Roman" w:cs="Times New Roman"/>
          <w:sz w:val="24"/>
          <w:szCs w:val="24"/>
        </w:rPr>
        <w:t xml:space="preserve">, notaire à Genappe, et Guy </w:t>
      </w:r>
      <w:proofErr w:type="spellStart"/>
      <w:r w:rsidRPr="008B1087">
        <w:rPr>
          <w:rFonts w:ascii="Times New Roman" w:hAnsi="Times New Roman" w:cs="Times New Roman"/>
          <w:sz w:val="24"/>
          <w:szCs w:val="24"/>
        </w:rPr>
        <w:t>Nasseaux</w:t>
      </w:r>
      <w:proofErr w:type="spellEnd"/>
      <w:r w:rsidRPr="008B1087">
        <w:rPr>
          <w:rFonts w:ascii="Times New Roman" w:hAnsi="Times New Roman" w:cs="Times New Roman"/>
          <w:sz w:val="24"/>
          <w:szCs w:val="24"/>
        </w:rPr>
        <w:t xml:space="preserve">, notaire à Waterloo, le 10 décembre 2002, transcrit au premier </w:t>
      </w:r>
      <w:r w:rsidR="00DE25F2" w:rsidRPr="008B1087">
        <w:rPr>
          <w:rFonts w:ascii="Times New Roman" w:hAnsi="Times New Roman" w:cs="Times New Roman"/>
          <w:sz w:val="24"/>
          <w:szCs w:val="24"/>
        </w:rPr>
        <w:t>B</w:t>
      </w:r>
      <w:r w:rsidRPr="008B1087">
        <w:rPr>
          <w:rFonts w:ascii="Times New Roman" w:hAnsi="Times New Roman" w:cs="Times New Roman"/>
          <w:sz w:val="24"/>
          <w:szCs w:val="24"/>
        </w:rPr>
        <w:t xml:space="preserve">ureau des </w:t>
      </w:r>
      <w:r w:rsidR="00DE25F2" w:rsidRPr="008B1087">
        <w:rPr>
          <w:rFonts w:ascii="Times New Roman" w:hAnsi="Times New Roman" w:cs="Times New Roman"/>
          <w:sz w:val="24"/>
          <w:szCs w:val="24"/>
        </w:rPr>
        <w:t>H</w:t>
      </w:r>
      <w:r w:rsidRPr="008B1087">
        <w:rPr>
          <w:rFonts w:ascii="Times New Roman" w:hAnsi="Times New Roman" w:cs="Times New Roman"/>
          <w:sz w:val="24"/>
          <w:szCs w:val="24"/>
        </w:rPr>
        <w:t xml:space="preserve">ypothèques de Nivelles le 21 janvier 2003, </w:t>
      </w:r>
      <w:r w:rsidRPr="008B1087">
        <w:rPr>
          <w:rFonts w:ascii="Times New Roman" w:hAnsi="Times New Roman" w:cs="Times New Roman"/>
          <w:sz w:val="24"/>
          <w:szCs w:val="24"/>
        </w:rPr>
        <w:lastRenderedPageBreak/>
        <w:t>sous la référence 46-T-21/01/2033-00557, Madame VAN REETH Michèle</w:t>
      </w:r>
      <w:r w:rsidR="00DE25F2" w:rsidRPr="008B1087">
        <w:rPr>
          <w:rFonts w:ascii="Times New Roman" w:hAnsi="Times New Roman" w:cs="Times New Roman"/>
          <w:sz w:val="24"/>
          <w:szCs w:val="24"/>
        </w:rPr>
        <w:t xml:space="preserve"> précitée</w:t>
      </w:r>
      <w:r w:rsidRPr="008B1087">
        <w:rPr>
          <w:rFonts w:ascii="Times New Roman" w:hAnsi="Times New Roman" w:cs="Times New Roman"/>
          <w:sz w:val="24"/>
          <w:szCs w:val="24"/>
        </w:rPr>
        <w:t xml:space="preserve"> a vendu </w:t>
      </w:r>
      <w:r w:rsidR="00DE25F2" w:rsidRPr="008B1087">
        <w:rPr>
          <w:rFonts w:ascii="Times New Roman" w:hAnsi="Times New Roman" w:cs="Times New Roman"/>
          <w:sz w:val="24"/>
          <w:szCs w:val="24"/>
        </w:rPr>
        <w:t xml:space="preserve">le bien </w:t>
      </w:r>
      <w:r w:rsidRPr="008B1087">
        <w:rPr>
          <w:rFonts w:ascii="Times New Roman" w:hAnsi="Times New Roman" w:cs="Times New Roman"/>
          <w:sz w:val="24"/>
          <w:szCs w:val="24"/>
        </w:rPr>
        <w:t>à Monsieur HARDY Maxime Laurent Emile.</w:t>
      </w:r>
    </w:p>
    <w:p w14:paraId="3C9086AD" w14:textId="4A0BFFE8" w:rsidR="006D7D22" w:rsidRPr="008B1087" w:rsidRDefault="004633FD" w:rsidP="006D7D22">
      <w:pPr>
        <w:suppressAutoHyphens/>
        <w:rPr>
          <w:rFonts w:ascii="Times New Roman" w:hAnsi="Times New Roman" w:cs="Times New Roman"/>
          <w:sz w:val="24"/>
          <w:szCs w:val="24"/>
          <w:highlight w:val="yellow"/>
        </w:rPr>
      </w:pPr>
      <w:r w:rsidRPr="008B1087">
        <w:rPr>
          <w:rFonts w:ascii="Times New Roman" w:hAnsi="Times New Roman" w:cs="Times New Roman"/>
          <w:sz w:val="24"/>
          <w:szCs w:val="24"/>
        </w:rPr>
        <w:tab/>
        <w:t xml:space="preserve">Aux termes d’un acte reçu par Yves Laurent, commissaire au Comité d’acquisition </w:t>
      </w:r>
      <w:r w:rsidR="00DE25F2" w:rsidRPr="008B1087">
        <w:rPr>
          <w:rFonts w:ascii="Times New Roman" w:hAnsi="Times New Roman" w:cs="Times New Roman"/>
          <w:sz w:val="24"/>
          <w:szCs w:val="24"/>
        </w:rPr>
        <w:t xml:space="preserve">d’immeuble </w:t>
      </w:r>
      <w:r w:rsidRPr="008B1087">
        <w:rPr>
          <w:rFonts w:ascii="Times New Roman" w:hAnsi="Times New Roman" w:cs="Times New Roman"/>
          <w:sz w:val="24"/>
          <w:szCs w:val="24"/>
        </w:rPr>
        <w:t>de Bruxelles 1,</w:t>
      </w:r>
      <w:r w:rsidR="008E05A9" w:rsidRPr="008B1087">
        <w:rPr>
          <w:rFonts w:ascii="Times New Roman" w:hAnsi="Times New Roman" w:cs="Times New Roman"/>
          <w:sz w:val="24"/>
          <w:szCs w:val="24"/>
        </w:rPr>
        <w:t xml:space="preserve"> le 4 décembre 2009,</w:t>
      </w:r>
      <w:r w:rsidRPr="008B1087">
        <w:rPr>
          <w:rFonts w:ascii="Times New Roman" w:hAnsi="Times New Roman" w:cs="Times New Roman"/>
          <w:sz w:val="24"/>
          <w:szCs w:val="24"/>
        </w:rPr>
        <w:t xml:space="preserve"> transcrit au premier bureau des hypothèques de Nivelles le </w:t>
      </w:r>
      <w:r w:rsidR="008E05A9" w:rsidRPr="008B1087">
        <w:rPr>
          <w:rFonts w:ascii="Times New Roman" w:hAnsi="Times New Roman" w:cs="Times New Roman"/>
          <w:sz w:val="24"/>
          <w:szCs w:val="24"/>
        </w:rPr>
        <w:t>*****</w:t>
      </w:r>
      <w:r w:rsidRPr="008B1087">
        <w:rPr>
          <w:rFonts w:ascii="Times New Roman" w:hAnsi="Times New Roman" w:cs="Times New Roman"/>
          <w:sz w:val="24"/>
          <w:szCs w:val="24"/>
        </w:rPr>
        <w:t>***, sous la référence 46-T-**</w:t>
      </w:r>
      <w:r w:rsidR="008E05A9" w:rsidRPr="008B1087">
        <w:rPr>
          <w:rFonts w:ascii="Times New Roman" w:hAnsi="Times New Roman" w:cs="Times New Roman"/>
          <w:sz w:val="24"/>
          <w:szCs w:val="24"/>
        </w:rPr>
        <w:t>****</w:t>
      </w:r>
      <w:r w:rsidRPr="008B1087">
        <w:rPr>
          <w:rFonts w:ascii="Times New Roman" w:hAnsi="Times New Roman" w:cs="Times New Roman"/>
          <w:sz w:val="24"/>
          <w:szCs w:val="24"/>
        </w:rPr>
        <w:t>*, Monsieur HARDY Maxime Laurent Emile a vendu l</w:t>
      </w:r>
      <w:r w:rsidR="00847AFB" w:rsidRPr="008B1087">
        <w:rPr>
          <w:rFonts w:ascii="Times New Roman" w:hAnsi="Times New Roman" w:cs="Times New Roman"/>
          <w:sz w:val="24"/>
          <w:szCs w:val="24"/>
        </w:rPr>
        <w:t xml:space="preserve">e bien </w:t>
      </w:r>
      <w:r w:rsidRPr="008B1087">
        <w:rPr>
          <w:rFonts w:ascii="Times New Roman" w:hAnsi="Times New Roman" w:cs="Times New Roman"/>
          <w:sz w:val="24"/>
          <w:szCs w:val="24"/>
        </w:rPr>
        <w:t xml:space="preserve">au </w:t>
      </w:r>
      <w:r w:rsidR="008E05A9" w:rsidRPr="008B1087">
        <w:rPr>
          <w:rFonts w:ascii="Times New Roman" w:hAnsi="Times New Roman" w:cs="Times New Roman"/>
          <w:sz w:val="24"/>
          <w:szCs w:val="24"/>
        </w:rPr>
        <w:t>CENTRE PUBLIC D’ACTION SOCIALE DE BRAINE-L’ALLEUD, vendeur au présent acte.</w:t>
      </w:r>
    </w:p>
    <w:p w14:paraId="0DBF4D84" w14:textId="77777777" w:rsidR="006A0836" w:rsidRPr="008B1087" w:rsidRDefault="006A0836" w:rsidP="006A0836">
      <w:pPr>
        <w:suppressAutoHyphens/>
        <w:rPr>
          <w:rFonts w:ascii="Times New Roman" w:eastAsia="Calibri" w:hAnsi="Times New Roman" w:cs="Times New Roman"/>
          <w:sz w:val="24"/>
          <w:szCs w:val="24"/>
        </w:rPr>
      </w:pPr>
      <w:r w:rsidRPr="008B1087">
        <w:rPr>
          <w:rFonts w:ascii="Times New Roman" w:eastAsia="Calibri" w:hAnsi="Times New Roman" w:cs="Times New Roman"/>
          <w:sz w:val="24"/>
          <w:szCs w:val="24"/>
        </w:rPr>
        <w:tab/>
        <w:t>L’acquéreur déclare se contenter de l’origine de propriété qui précède, et ne pourra exiger d’autre titre qu’une expédition du présent acte.</w:t>
      </w:r>
    </w:p>
    <w:p w14:paraId="4CE55632" w14:textId="77777777" w:rsidR="00023F57" w:rsidRPr="008B1087" w:rsidRDefault="00023F57" w:rsidP="00023F57">
      <w:pPr>
        <w:suppressAutoHyphens/>
        <w:jc w:val="center"/>
        <w:rPr>
          <w:rFonts w:ascii="Times New Roman" w:eastAsia="Calibri" w:hAnsi="Times New Roman" w:cs="Times New Roman"/>
          <w:sz w:val="24"/>
          <w:szCs w:val="24"/>
          <w:u w:val="single"/>
        </w:rPr>
      </w:pPr>
      <w:r w:rsidRPr="008B1087">
        <w:rPr>
          <w:rFonts w:ascii="Times New Roman" w:eastAsia="Calibri" w:hAnsi="Times New Roman" w:cs="Times New Roman"/>
          <w:b/>
          <w:sz w:val="24"/>
          <w:szCs w:val="24"/>
          <w:u w:val="single"/>
        </w:rPr>
        <w:t>II.- CONDITIONS.</w:t>
      </w:r>
    </w:p>
    <w:p w14:paraId="1528A49E" w14:textId="77777777" w:rsidR="00023F57" w:rsidRPr="008B1087" w:rsidRDefault="00023F57" w:rsidP="00023F57">
      <w:pPr>
        <w:suppressAutoHyphens/>
        <w:ind w:firstLine="708"/>
        <w:rPr>
          <w:rFonts w:ascii="Times New Roman" w:eastAsia="Calibri" w:hAnsi="Times New Roman" w:cs="Times New Roman"/>
          <w:sz w:val="24"/>
          <w:szCs w:val="24"/>
        </w:rPr>
      </w:pPr>
      <w:r w:rsidRPr="008B1087">
        <w:rPr>
          <w:rFonts w:ascii="Times New Roman" w:eastAsia="Calibri" w:hAnsi="Times New Roman" w:cs="Times New Roman"/>
          <w:sz w:val="24"/>
          <w:szCs w:val="24"/>
          <w:u w:val="single"/>
        </w:rPr>
        <w:t>1.</w:t>
      </w:r>
      <w:r w:rsidRPr="008B1087">
        <w:rPr>
          <w:rFonts w:ascii="Times New Roman" w:eastAsia="Calibri" w:hAnsi="Times New Roman" w:cs="Times New Roman"/>
          <w:sz w:val="24"/>
          <w:szCs w:val="24"/>
          <w:u w:val="single"/>
        </w:rPr>
        <w:noBreakHyphen/>
        <w:t xml:space="preserve"> GARANTIE </w:t>
      </w:r>
      <w:r w:rsidRPr="008B1087">
        <w:rPr>
          <w:rFonts w:ascii="Times New Roman" w:eastAsia="Calibri" w:hAnsi="Times New Roman" w:cs="Times New Roman"/>
          <w:sz w:val="24"/>
          <w:szCs w:val="24"/>
          <w:u w:val="single"/>
        </w:rPr>
        <w:noBreakHyphen/>
        <w:t xml:space="preserve"> SITUATION HYPOTHECAIRE</w:t>
      </w:r>
      <w:r w:rsidRPr="008B1087">
        <w:rPr>
          <w:rFonts w:ascii="Times New Roman" w:eastAsia="Calibri" w:hAnsi="Times New Roman" w:cs="Times New Roman"/>
          <w:sz w:val="24"/>
          <w:szCs w:val="24"/>
        </w:rPr>
        <w:t>.</w:t>
      </w:r>
    </w:p>
    <w:p w14:paraId="533FFCD1" w14:textId="77777777" w:rsidR="00023F57" w:rsidRPr="008B1087" w:rsidRDefault="00023F57" w:rsidP="00023F57">
      <w:pPr>
        <w:suppressAutoHyphens/>
        <w:rPr>
          <w:rFonts w:ascii="Times New Roman" w:eastAsia="Calibri" w:hAnsi="Times New Roman" w:cs="Times New Roman"/>
          <w:sz w:val="24"/>
          <w:szCs w:val="24"/>
        </w:rPr>
      </w:pPr>
      <w:r w:rsidRPr="008B1087">
        <w:rPr>
          <w:rFonts w:ascii="Times New Roman" w:eastAsia="Calibri" w:hAnsi="Times New Roman" w:cs="Times New Roman"/>
          <w:sz w:val="24"/>
          <w:szCs w:val="24"/>
        </w:rPr>
        <w:tab/>
        <w:t>Le bien est vendu pour quitte et libre de toutes charges privilégiées et hypothécaires quelconques, tant dans le chef du Pouvoir public que dans le chef des précédents propriétaires.</w:t>
      </w:r>
    </w:p>
    <w:p w14:paraId="58D2B956" w14:textId="77777777" w:rsidR="00023F57" w:rsidRPr="008B1087" w:rsidRDefault="00023F57" w:rsidP="00023F57">
      <w:pPr>
        <w:suppressAutoHyphens/>
        <w:ind w:firstLine="708"/>
        <w:rPr>
          <w:rFonts w:ascii="Times New Roman" w:eastAsia="Calibri" w:hAnsi="Times New Roman" w:cs="Times New Roman"/>
          <w:sz w:val="24"/>
          <w:szCs w:val="24"/>
        </w:rPr>
      </w:pPr>
      <w:r w:rsidRPr="008B1087">
        <w:rPr>
          <w:rFonts w:ascii="Times New Roman" w:eastAsia="Calibri" w:hAnsi="Times New Roman" w:cs="Times New Roman"/>
          <w:sz w:val="24"/>
          <w:szCs w:val="24"/>
          <w:u w:val="single"/>
        </w:rPr>
        <w:t>2.</w:t>
      </w:r>
      <w:r w:rsidRPr="008B1087">
        <w:rPr>
          <w:rFonts w:ascii="Times New Roman" w:eastAsia="Calibri" w:hAnsi="Times New Roman" w:cs="Times New Roman"/>
          <w:sz w:val="24"/>
          <w:szCs w:val="24"/>
          <w:u w:val="single"/>
        </w:rPr>
        <w:noBreakHyphen/>
        <w:t xml:space="preserve"> SERVITUDES – CONDITIONS SPECIALES</w:t>
      </w:r>
    </w:p>
    <w:p w14:paraId="271D0929" w14:textId="6145ED4D" w:rsidR="00023F57" w:rsidRPr="008B1087" w:rsidRDefault="00023F57" w:rsidP="00023F57">
      <w:pPr>
        <w:suppressAutoHyphens/>
        <w:rPr>
          <w:rFonts w:ascii="Times New Roman" w:eastAsia="Calibri" w:hAnsi="Times New Roman" w:cs="Times New Roman"/>
          <w:sz w:val="24"/>
          <w:szCs w:val="24"/>
        </w:rPr>
      </w:pPr>
      <w:r w:rsidRPr="008B1087">
        <w:rPr>
          <w:rFonts w:ascii="Times New Roman" w:eastAsia="Calibri" w:hAnsi="Times New Roman" w:cs="Times New Roman"/>
          <w:sz w:val="24"/>
          <w:szCs w:val="24"/>
        </w:rPr>
        <w:tab/>
        <w:t>Le bien est vendu avec toutes ses servitudes actives et passives, apparentes et occultes, le comparant étant libre de faire valoir les unes à son profit et de se défendre des autres mais à ses frais, risques et périls, sans intervention du Pouvoir public ni recours contre lui, et sans cependant que la présente clause puisse donner à qui que ce soit plus de droits qu'il n'en aurait, soit en vertu de titres réguliers et non prescrits, soit en vertu de la loi.</w:t>
      </w:r>
    </w:p>
    <w:p w14:paraId="1FF53978" w14:textId="24022665" w:rsidR="00023F57" w:rsidRPr="008B1087" w:rsidRDefault="00023F57" w:rsidP="00023F57">
      <w:pPr>
        <w:suppressAutoHyphens/>
        <w:rPr>
          <w:rFonts w:ascii="Times New Roman" w:eastAsia="Calibri" w:hAnsi="Times New Roman" w:cs="Times New Roman"/>
          <w:sz w:val="24"/>
          <w:szCs w:val="24"/>
        </w:rPr>
      </w:pPr>
      <w:r w:rsidRPr="008B1087">
        <w:rPr>
          <w:rFonts w:ascii="Times New Roman" w:eastAsia="Calibri" w:hAnsi="Times New Roman" w:cs="Times New Roman"/>
          <w:sz w:val="24"/>
          <w:szCs w:val="24"/>
        </w:rPr>
        <w:tab/>
        <w:t xml:space="preserve">A cet égard, le Pouvoir public déclare qu'il n'a personnellement conféré aucune servitude sur le bien vendu et qu'à sa connaissance il n'en existe pas d'autres que celles résultant de prescriptions légales et éventuellement de </w:t>
      </w:r>
      <w:r w:rsidR="00763C0D" w:rsidRPr="008B1087">
        <w:rPr>
          <w:rFonts w:ascii="Times New Roman" w:eastAsia="Calibri" w:hAnsi="Times New Roman" w:cs="Times New Roman"/>
          <w:sz w:val="24"/>
          <w:szCs w:val="24"/>
        </w:rPr>
        <w:t>ses</w:t>
      </w:r>
      <w:r w:rsidRPr="008B1087">
        <w:rPr>
          <w:rFonts w:ascii="Times New Roman" w:eastAsia="Calibri" w:hAnsi="Times New Roman" w:cs="Times New Roman"/>
          <w:sz w:val="24"/>
          <w:szCs w:val="24"/>
        </w:rPr>
        <w:t xml:space="preserve"> titre</w:t>
      </w:r>
      <w:r w:rsidR="00763C0D" w:rsidRPr="008B1087">
        <w:rPr>
          <w:rFonts w:ascii="Times New Roman" w:eastAsia="Calibri" w:hAnsi="Times New Roman" w:cs="Times New Roman"/>
          <w:sz w:val="24"/>
          <w:szCs w:val="24"/>
        </w:rPr>
        <w:t>s</w:t>
      </w:r>
      <w:r w:rsidRPr="008B1087">
        <w:rPr>
          <w:rFonts w:ascii="Times New Roman" w:eastAsia="Calibri" w:hAnsi="Times New Roman" w:cs="Times New Roman"/>
          <w:sz w:val="24"/>
          <w:szCs w:val="24"/>
        </w:rPr>
        <w:t xml:space="preserve"> de propriété</w:t>
      </w:r>
      <w:r w:rsidR="00763C0D" w:rsidRPr="008B1087">
        <w:rPr>
          <w:rFonts w:ascii="Times New Roman" w:eastAsia="Calibri" w:hAnsi="Times New Roman" w:cs="Times New Roman"/>
          <w:sz w:val="24"/>
          <w:szCs w:val="24"/>
        </w:rPr>
        <w:t xml:space="preserve"> </w:t>
      </w:r>
      <w:proofErr w:type="spellStart"/>
      <w:r w:rsidR="00763C0D" w:rsidRPr="008B1087">
        <w:rPr>
          <w:rFonts w:ascii="Times New Roman" w:eastAsia="Calibri" w:hAnsi="Times New Roman" w:cs="Times New Roman"/>
          <w:sz w:val="24"/>
          <w:szCs w:val="24"/>
        </w:rPr>
        <w:t>prérenseignés</w:t>
      </w:r>
      <w:proofErr w:type="spellEnd"/>
      <w:r w:rsidRPr="008B1087">
        <w:rPr>
          <w:rFonts w:ascii="Times New Roman" w:eastAsia="Calibri" w:hAnsi="Times New Roman" w:cs="Times New Roman"/>
          <w:sz w:val="24"/>
          <w:szCs w:val="24"/>
        </w:rPr>
        <w:t>.</w:t>
      </w:r>
    </w:p>
    <w:p w14:paraId="45AEA3C3" w14:textId="77777777" w:rsidR="00023F57" w:rsidRPr="008B1087" w:rsidRDefault="00023F57" w:rsidP="00023F57">
      <w:pPr>
        <w:suppressAutoHyphens/>
        <w:ind w:firstLine="708"/>
        <w:rPr>
          <w:rFonts w:ascii="Times New Roman" w:eastAsia="Calibri" w:hAnsi="Times New Roman" w:cs="Times New Roman"/>
          <w:sz w:val="24"/>
          <w:szCs w:val="24"/>
        </w:rPr>
      </w:pPr>
      <w:r w:rsidRPr="008B1087">
        <w:rPr>
          <w:rFonts w:ascii="Times New Roman" w:eastAsia="Calibri" w:hAnsi="Times New Roman" w:cs="Times New Roman"/>
          <w:sz w:val="24"/>
          <w:szCs w:val="24"/>
          <w:u w:val="single"/>
        </w:rPr>
        <w:t>3.</w:t>
      </w:r>
      <w:r w:rsidRPr="008B1087">
        <w:rPr>
          <w:rFonts w:ascii="Times New Roman" w:eastAsia="Calibri" w:hAnsi="Times New Roman" w:cs="Times New Roman"/>
          <w:sz w:val="24"/>
          <w:szCs w:val="24"/>
          <w:u w:val="single"/>
        </w:rPr>
        <w:noBreakHyphen/>
        <w:t xml:space="preserve"> ETAT DU BIEN </w:t>
      </w:r>
      <w:r w:rsidRPr="008B1087">
        <w:rPr>
          <w:rFonts w:ascii="Times New Roman" w:eastAsia="Calibri" w:hAnsi="Times New Roman" w:cs="Times New Roman"/>
          <w:sz w:val="24"/>
          <w:szCs w:val="24"/>
          <w:u w:val="single"/>
        </w:rPr>
        <w:noBreakHyphen/>
        <w:t xml:space="preserve"> CONTENANCE</w:t>
      </w:r>
      <w:r w:rsidRPr="008B1087">
        <w:rPr>
          <w:rFonts w:ascii="Times New Roman" w:eastAsia="Calibri" w:hAnsi="Times New Roman" w:cs="Times New Roman"/>
          <w:sz w:val="24"/>
          <w:szCs w:val="24"/>
        </w:rPr>
        <w:t>.</w:t>
      </w:r>
    </w:p>
    <w:p w14:paraId="57CD4914" w14:textId="0255415B" w:rsidR="00023F57" w:rsidRPr="008B1087" w:rsidRDefault="00023F57" w:rsidP="00023F57">
      <w:pPr>
        <w:suppressAutoHyphens/>
        <w:rPr>
          <w:rFonts w:ascii="Times New Roman" w:eastAsia="Calibri" w:hAnsi="Times New Roman" w:cs="Times New Roman"/>
          <w:sz w:val="24"/>
          <w:szCs w:val="24"/>
        </w:rPr>
      </w:pPr>
      <w:r w:rsidRPr="008B1087">
        <w:rPr>
          <w:rFonts w:ascii="Times New Roman" w:eastAsia="Calibri" w:hAnsi="Times New Roman" w:cs="Times New Roman"/>
          <w:sz w:val="24"/>
          <w:szCs w:val="24"/>
        </w:rPr>
        <w:tab/>
      </w:r>
      <w:r w:rsidR="00DD1F4F" w:rsidRPr="008B1087">
        <w:rPr>
          <w:rFonts w:ascii="Times New Roman" w:eastAsia="Calibri" w:hAnsi="Times New Roman" w:cs="Times New Roman"/>
          <w:sz w:val="24"/>
          <w:szCs w:val="24"/>
        </w:rPr>
        <w:t>Le comparant prend le</w:t>
      </w:r>
      <w:r w:rsidR="00CD7E9E" w:rsidRPr="008B1087">
        <w:rPr>
          <w:rFonts w:ascii="Times New Roman" w:eastAsia="Calibri" w:hAnsi="Times New Roman" w:cs="Times New Roman"/>
          <w:sz w:val="24"/>
          <w:szCs w:val="24"/>
        </w:rPr>
        <w:t>s</w:t>
      </w:r>
      <w:r w:rsidR="00DD1F4F" w:rsidRPr="008B1087">
        <w:rPr>
          <w:rFonts w:ascii="Times New Roman" w:eastAsia="Calibri" w:hAnsi="Times New Roman" w:cs="Times New Roman"/>
          <w:sz w:val="24"/>
          <w:szCs w:val="24"/>
        </w:rPr>
        <w:t xml:space="preserve"> bien</w:t>
      </w:r>
      <w:r w:rsidR="00CD7E9E" w:rsidRPr="008B1087">
        <w:rPr>
          <w:rFonts w:ascii="Times New Roman" w:eastAsia="Calibri" w:hAnsi="Times New Roman" w:cs="Times New Roman"/>
          <w:sz w:val="24"/>
          <w:szCs w:val="24"/>
        </w:rPr>
        <w:t>s</w:t>
      </w:r>
      <w:r w:rsidR="00DD1F4F" w:rsidRPr="008B1087">
        <w:rPr>
          <w:rFonts w:ascii="Times New Roman" w:eastAsia="Calibri" w:hAnsi="Times New Roman" w:cs="Times New Roman"/>
          <w:sz w:val="24"/>
          <w:szCs w:val="24"/>
        </w:rPr>
        <w:t xml:space="preserve"> dans l'état où il</w:t>
      </w:r>
      <w:r w:rsidR="00CD7E9E" w:rsidRPr="008B1087">
        <w:rPr>
          <w:rFonts w:ascii="Times New Roman" w:eastAsia="Calibri" w:hAnsi="Times New Roman" w:cs="Times New Roman"/>
          <w:sz w:val="24"/>
          <w:szCs w:val="24"/>
        </w:rPr>
        <w:t>s</w:t>
      </w:r>
      <w:r w:rsidR="00DD1F4F" w:rsidRPr="008B1087">
        <w:rPr>
          <w:rFonts w:ascii="Times New Roman" w:eastAsia="Calibri" w:hAnsi="Times New Roman" w:cs="Times New Roman"/>
          <w:sz w:val="24"/>
          <w:szCs w:val="24"/>
        </w:rPr>
        <w:t xml:space="preserve"> se trouve</w:t>
      </w:r>
      <w:r w:rsidR="00CD7E9E" w:rsidRPr="008B1087">
        <w:rPr>
          <w:rFonts w:ascii="Times New Roman" w:eastAsia="Calibri" w:hAnsi="Times New Roman" w:cs="Times New Roman"/>
          <w:sz w:val="24"/>
          <w:szCs w:val="24"/>
        </w:rPr>
        <w:t>nt</w:t>
      </w:r>
      <w:r w:rsidR="00DD1F4F" w:rsidRPr="008B1087">
        <w:rPr>
          <w:rFonts w:ascii="Times New Roman" w:eastAsia="Calibri" w:hAnsi="Times New Roman" w:cs="Times New Roman"/>
          <w:sz w:val="24"/>
          <w:szCs w:val="24"/>
        </w:rPr>
        <w:t xml:space="preserve">, sans aucune garantie au sujet du bon état des constructions, des vices ou défauts apparents ou cachés, de la nature/stabilité du sol ou du sous-sol, ni de la contenance indiquée, dont la différence en plus ou en moins, </w:t>
      </w:r>
      <w:proofErr w:type="spellStart"/>
      <w:r w:rsidR="00DD1F4F" w:rsidRPr="008B1087">
        <w:rPr>
          <w:rFonts w:ascii="Times New Roman" w:eastAsia="Calibri" w:hAnsi="Times New Roman" w:cs="Times New Roman"/>
          <w:sz w:val="24"/>
          <w:szCs w:val="24"/>
        </w:rPr>
        <w:t>fût</w:t>
      </w:r>
      <w:r w:rsidR="00DD1F4F" w:rsidRPr="008B1087">
        <w:rPr>
          <w:rFonts w:ascii="Times New Roman" w:eastAsia="Calibri" w:hAnsi="Times New Roman" w:cs="Times New Roman"/>
          <w:sz w:val="24"/>
          <w:szCs w:val="24"/>
        </w:rPr>
        <w:noBreakHyphen/>
        <w:t>elle</w:t>
      </w:r>
      <w:proofErr w:type="spellEnd"/>
      <w:r w:rsidR="00DD1F4F" w:rsidRPr="008B1087">
        <w:rPr>
          <w:rFonts w:ascii="Times New Roman" w:eastAsia="Calibri" w:hAnsi="Times New Roman" w:cs="Times New Roman"/>
          <w:sz w:val="24"/>
          <w:szCs w:val="24"/>
        </w:rPr>
        <w:t xml:space="preserve"> supérieure au vingtième, fera profit ou perte pour le comparant.</w:t>
      </w:r>
    </w:p>
    <w:p w14:paraId="35B5D159" w14:textId="6A36AC7A" w:rsidR="00DD1F4F" w:rsidRPr="00785EE9" w:rsidRDefault="00763C0D" w:rsidP="00023F57">
      <w:pPr>
        <w:suppressAutoHyphens/>
        <w:rPr>
          <w:rFonts w:ascii="Times New Roman" w:eastAsia="Calibri" w:hAnsi="Times New Roman" w:cs="Times New Roman"/>
          <w:sz w:val="24"/>
          <w:szCs w:val="24"/>
        </w:rPr>
      </w:pPr>
      <w:r w:rsidRPr="00785EE9">
        <w:rPr>
          <w:rFonts w:ascii="Times New Roman" w:eastAsia="Calibri" w:hAnsi="Times New Roman" w:cs="Times New Roman"/>
          <w:sz w:val="24"/>
          <w:szCs w:val="24"/>
        </w:rPr>
        <w:tab/>
        <w:t>L’état des constructions rend nécessaire leur démolition, ce dont l’acquéreur a été informé.</w:t>
      </w:r>
      <w:r w:rsidR="00DD1F4F" w:rsidRPr="00785EE9">
        <w:rPr>
          <w:rFonts w:ascii="Times New Roman" w:eastAsia="Calibri" w:hAnsi="Times New Roman" w:cs="Times New Roman"/>
          <w:sz w:val="24"/>
          <w:szCs w:val="24"/>
        </w:rPr>
        <w:t xml:space="preserve">  À cet égard, l’acquéreur déclare</w:t>
      </w:r>
      <w:r w:rsidR="00077B35" w:rsidRPr="00785EE9">
        <w:rPr>
          <w:rFonts w:ascii="Times New Roman" w:eastAsia="Calibri" w:hAnsi="Times New Roman" w:cs="Times New Roman"/>
          <w:sz w:val="24"/>
          <w:szCs w:val="24"/>
        </w:rPr>
        <w:t xml:space="preserve"> </w:t>
      </w:r>
      <w:r w:rsidR="00FB2C77" w:rsidRPr="00785EE9">
        <w:rPr>
          <w:rFonts w:ascii="Times New Roman" w:eastAsia="Calibri" w:hAnsi="Times New Roman" w:cs="Times New Roman"/>
          <w:sz w:val="24"/>
          <w:szCs w:val="24"/>
        </w:rPr>
        <w:t xml:space="preserve">que les biens sont acquis pour être démolis, et </w:t>
      </w:r>
      <w:r w:rsidR="00DD1F4F" w:rsidRPr="00785EE9">
        <w:rPr>
          <w:rFonts w:ascii="Times New Roman" w:eastAsia="Calibri" w:hAnsi="Times New Roman" w:cs="Times New Roman"/>
          <w:sz w:val="24"/>
          <w:szCs w:val="24"/>
        </w:rPr>
        <w:t xml:space="preserve">avoir pris intégralement connaissance  </w:t>
      </w:r>
    </w:p>
    <w:p w14:paraId="0CA5F3EC" w14:textId="5FF46812" w:rsidR="00AD048F" w:rsidRPr="00AD048F" w:rsidRDefault="00DD1F4F" w:rsidP="00AD048F">
      <w:pPr>
        <w:suppressAutoHyphens/>
        <w:ind w:left="1418"/>
        <w:rPr>
          <w:rStyle w:val="CharacterStyle1"/>
          <w:rFonts w:ascii="Times New Roman" w:eastAsia="Calibri" w:hAnsi="Times New Roman" w:cs="Times New Roman"/>
          <w:sz w:val="24"/>
          <w:szCs w:val="24"/>
        </w:rPr>
      </w:pPr>
      <w:r w:rsidRPr="00785EE9">
        <w:rPr>
          <w:rFonts w:ascii="Times New Roman" w:eastAsia="Calibri" w:hAnsi="Times New Roman" w:cs="Times New Roman"/>
          <w:sz w:val="24"/>
          <w:szCs w:val="24"/>
        </w:rPr>
        <w:t xml:space="preserve">SOIT   </w:t>
      </w:r>
      <w:r w:rsidRPr="00785EE9">
        <w:rPr>
          <w:rFonts w:ascii="Times New Roman" w:eastAsia="Calibri" w:hAnsi="Times New Roman" w:cs="Times New Roman"/>
          <w:sz w:val="24"/>
          <w:szCs w:val="24"/>
          <w:highlight w:val="yellow"/>
        </w:rPr>
        <w:t>###</w:t>
      </w:r>
      <w:r w:rsidRPr="00785EE9">
        <w:rPr>
          <w:rFonts w:ascii="Times New Roman" w:eastAsia="Calibri" w:hAnsi="Times New Roman" w:cs="Times New Roman"/>
          <w:sz w:val="24"/>
          <w:szCs w:val="24"/>
        </w:rPr>
        <w:t xml:space="preserve">de la demande de permis de démolir, relative aux deux biens, introduite par le vendeur en date du …. 2024, </w:t>
      </w:r>
      <w:r w:rsidRPr="008B1087">
        <w:rPr>
          <w:rFonts w:ascii="Times New Roman" w:eastAsia="Calibri" w:hAnsi="Times New Roman" w:cs="Times New Roman"/>
          <w:sz w:val="24"/>
          <w:szCs w:val="24"/>
        </w:rPr>
        <w:t>dont une copie est annexée au présent acte</w:t>
      </w:r>
      <w:r w:rsidR="00AD048F">
        <w:rPr>
          <w:rFonts w:ascii="Times New Roman" w:eastAsia="Calibri" w:hAnsi="Times New Roman" w:cs="Times New Roman"/>
          <w:sz w:val="24"/>
          <w:szCs w:val="24"/>
        </w:rPr>
        <w:t xml:space="preserve"> </w:t>
      </w:r>
      <w:r w:rsidR="00AD048F" w:rsidRPr="008B1087">
        <w:rPr>
          <w:sz w:val="24"/>
          <w:szCs w:val="24"/>
        </w:rPr>
        <w:t xml:space="preserve">après avoir été signée « ne varietur » par les parties et le fonctionnaire instrumentant, mais </w:t>
      </w:r>
      <w:r w:rsidR="00AD048F">
        <w:rPr>
          <w:sz w:val="24"/>
          <w:szCs w:val="24"/>
        </w:rPr>
        <w:t>ne sera ni enregistrée ni transcrite</w:t>
      </w:r>
      <w:r w:rsidR="00AD048F" w:rsidRPr="008B1087">
        <w:rPr>
          <w:sz w:val="24"/>
          <w:szCs w:val="24"/>
        </w:rPr>
        <w:t>.</w:t>
      </w:r>
    </w:p>
    <w:p w14:paraId="46B185EC" w14:textId="2C5A3EBF" w:rsidR="00DD1F4F" w:rsidRPr="008B1087" w:rsidRDefault="00DD1F4F" w:rsidP="00DD1F4F">
      <w:pPr>
        <w:suppressAutoHyphens/>
        <w:ind w:left="1418"/>
        <w:rPr>
          <w:rFonts w:ascii="Times New Roman" w:eastAsia="Calibri" w:hAnsi="Times New Roman" w:cs="Times New Roman"/>
          <w:sz w:val="24"/>
          <w:szCs w:val="24"/>
        </w:rPr>
      </w:pPr>
      <w:r w:rsidRPr="008B1087">
        <w:rPr>
          <w:rFonts w:ascii="Times New Roman" w:eastAsia="Calibri" w:hAnsi="Times New Roman" w:cs="Times New Roman"/>
          <w:sz w:val="24"/>
          <w:szCs w:val="24"/>
        </w:rPr>
        <w:t xml:space="preserve">SOIT   </w:t>
      </w:r>
      <w:r w:rsidRPr="008B1087">
        <w:rPr>
          <w:rFonts w:ascii="Times New Roman" w:eastAsia="Calibri" w:hAnsi="Times New Roman" w:cs="Times New Roman"/>
          <w:sz w:val="24"/>
          <w:szCs w:val="24"/>
          <w:highlight w:val="yellow"/>
        </w:rPr>
        <w:t>###</w:t>
      </w:r>
      <w:r w:rsidRPr="008B1087">
        <w:rPr>
          <w:rFonts w:ascii="Times New Roman" w:eastAsia="Calibri" w:hAnsi="Times New Roman" w:cs="Times New Roman"/>
          <w:sz w:val="24"/>
          <w:szCs w:val="24"/>
        </w:rPr>
        <w:t xml:space="preserve"> du permis de démolir, relatif aux deux biens, délivré en date du …. 2024 sous la référence …………….</w:t>
      </w:r>
      <w:r w:rsidR="00AD048F">
        <w:rPr>
          <w:rFonts w:ascii="Times New Roman" w:eastAsia="Calibri" w:hAnsi="Times New Roman" w:cs="Times New Roman"/>
          <w:sz w:val="24"/>
          <w:szCs w:val="24"/>
        </w:rPr>
        <w:t xml:space="preserve"> </w:t>
      </w:r>
      <w:proofErr w:type="gramStart"/>
      <w:r w:rsidR="00AD048F">
        <w:rPr>
          <w:rFonts w:ascii="Times New Roman" w:eastAsia="Calibri" w:hAnsi="Times New Roman" w:cs="Times New Roman"/>
          <w:sz w:val="24"/>
          <w:szCs w:val="24"/>
        </w:rPr>
        <w:t>dont</w:t>
      </w:r>
      <w:proofErr w:type="gramEnd"/>
      <w:r w:rsidR="00AD048F">
        <w:rPr>
          <w:rFonts w:ascii="Times New Roman" w:eastAsia="Calibri" w:hAnsi="Times New Roman" w:cs="Times New Roman"/>
          <w:sz w:val="24"/>
          <w:szCs w:val="24"/>
        </w:rPr>
        <w:t xml:space="preserve"> une copie est annexée (…)</w:t>
      </w:r>
      <w:r w:rsidRPr="008B1087">
        <w:rPr>
          <w:rFonts w:ascii="Times New Roman" w:eastAsia="Calibri" w:hAnsi="Times New Roman" w:cs="Times New Roman"/>
          <w:sz w:val="24"/>
          <w:szCs w:val="24"/>
        </w:rPr>
        <w:t xml:space="preserve">  </w:t>
      </w:r>
    </w:p>
    <w:p w14:paraId="7FBEC1B7" w14:textId="0C3811DE" w:rsidR="00CD7E9E" w:rsidRPr="008B1087" w:rsidRDefault="0053675F" w:rsidP="00DD1F4F">
      <w:pPr>
        <w:suppressAutoHyphens/>
        <w:ind w:firstLine="709"/>
        <w:rPr>
          <w:rFonts w:ascii="Times New Roman" w:eastAsia="Calibri" w:hAnsi="Times New Roman" w:cs="Times New Roman"/>
          <w:sz w:val="24"/>
          <w:szCs w:val="24"/>
        </w:rPr>
      </w:pPr>
      <w:r w:rsidRPr="008B1087">
        <w:rPr>
          <w:rFonts w:ascii="Times New Roman" w:eastAsia="Calibri" w:hAnsi="Times New Roman" w:cs="Times New Roman"/>
          <w:b/>
          <w:bCs/>
          <w:sz w:val="24"/>
          <w:szCs w:val="24"/>
        </w:rPr>
        <w:t>L</w:t>
      </w:r>
      <w:r w:rsidR="00DD1F4F" w:rsidRPr="008B1087">
        <w:rPr>
          <w:rFonts w:ascii="Times New Roman" w:eastAsia="Calibri" w:hAnsi="Times New Roman" w:cs="Times New Roman"/>
          <w:b/>
          <w:bCs/>
          <w:sz w:val="24"/>
          <w:szCs w:val="24"/>
        </w:rPr>
        <w:t xml:space="preserve">’accès aux </w:t>
      </w:r>
      <w:r w:rsidR="000C7056" w:rsidRPr="008B1087">
        <w:rPr>
          <w:rFonts w:ascii="Times New Roman" w:eastAsia="Calibri" w:hAnsi="Times New Roman" w:cs="Times New Roman"/>
          <w:b/>
          <w:bCs/>
          <w:sz w:val="24"/>
          <w:szCs w:val="24"/>
        </w:rPr>
        <w:t>constructions</w:t>
      </w:r>
      <w:r w:rsidR="00DD1F4F" w:rsidRPr="008B1087">
        <w:rPr>
          <w:rFonts w:ascii="Times New Roman" w:eastAsia="Calibri" w:hAnsi="Times New Roman" w:cs="Times New Roman"/>
          <w:b/>
          <w:bCs/>
          <w:sz w:val="24"/>
          <w:szCs w:val="24"/>
        </w:rPr>
        <w:t>, en raison de leur état, présente des risques</w:t>
      </w:r>
      <w:r w:rsidR="00567CB6" w:rsidRPr="008B1087">
        <w:rPr>
          <w:rFonts w:ascii="Times New Roman" w:eastAsia="Calibri" w:hAnsi="Times New Roman" w:cs="Times New Roman"/>
          <w:b/>
          <w:bCs/>
          <w:sz w:val="24"/>
          <w:szCs w:val="24"/>
        </w:rPr>
        <w:t xml:space="preserve"> pour les personnes et les biens (risque d’effondrement, etc.)</w:t>
      </w:r>
      <w:r w:rsidR="00567CB6" w:rsidRPr="008B1087">
        <w:rPr>
          <w:rFonts w:ascii="Times New Roman" w:eastAsia="Calibri" w:hAnsi="Times New Roman" w:cs="Times New Roman"/>
          <w:sz w:val="24"/>
          <w:szCs w:val="24"/>
        </w:rPr>
        <w:t xml:space="preserve">. </w:t>
      </w:r>
      <w:r w:rsidR="00CD7E9E" w:rsidRPr="008B1087">
        <w:rPr>
          <w:rFonts w:ascii="Times New Roman" w:eastAsia="Calibri" w:hAnsi="Times New Roman" w:cs="Times New Roman"/>
          <w:sz w:val="24"/>
          <w:szCs w:val="24"/>
        </w:rPr>
        <w:t xml:space="preserve"> </w:t>
      </w:r>
      <w:r w:rsidR="00567CB6" w:rsidRPr="008B1087">
        <w:rPr>
          <w:rFonts w:ascii="Times New Roman" w:eastAsia="Calibri" w:hAnsi="Times New Roman" w:cs="Times New Roman"/>
          <w:sz w:val="24"/>
          <w:szCs w:val="24"/>
        </w:rPr>
        <w:t>L’acquéreur</w:t>
      </w:r>
      <w:r w:rsidR="000C7056" w:rsidRPr="008B1087">
        <w:rPr>
          <w:rFonts w:ascii="Times New Roman" w:eastAsia="Calibri" w:hAnsi="Times New Roman" w:cs="Times New Roman"/>
          <w:sz w:val="24"/>
          <w:szCs w:val="24"/>
        </w:rPr>
        <w:t xml:space="preserve"> s’interdit et interdir</w:t>
      </w:r>
      <w:r w:rsidR="00933A61" w:rsidRPr="008B1087">
        <w:rPr>
          <w:rFonts w:ascii="Times New Roman" w:eastAsia="Calibri" w:hAnsi="Times New Roman" w:cs="Times New Roman"/>
          <w:sz w:val="24"/>
          <w:szCs w:val="24"/>
        </w:rPr>
        <w:t>a</w:t>
      </w:r>
      <w:r w:rsidR="000C7056" w:rsidRPr="008B1087">
        <w:rPr>
          <w:rFonts w:ascii="Times New Roman" w:eastAsia="Calibri" w:hAnsi="Times New Roman" w:cs="Times New Roman"/>
          <w:sz w:val="24"/>
          <w:szCs w:val="24"/>
        </w:rPr>
        <w:t xml:space="preserve"> tout accès aux constructions et à leurs </w:t>
      </w:r>
      <w:r w:rsidR="000C7056" w:rsidRPr="008B1087">
        <w:rPr>
          <w:rFonts w:ascii="Times New Roman" w:eastAsia="Calibri" w:hAnsi="Times New Roman" w:cs="Times New Roman"/>
          <w:sz w:val="24"/>
          <w:szCs w:val="24"/>
        </w:rPr>
        <w:lastRenderedPageBreak/>
        <w:t>alentours immédiat</w:t>
      </w:r>
      <w:r w:rsidR="007B1253" w:rsidRPr="008B1087">
        <w:rPr>
          <w:rFonts w:ascii="Times New Roman" w:eastAsia="Calibri" w:hAnsi="Times New Roman" w:cs="Times New Roman"/>
          <w:sz w:val="24"/>
          <w:szCs w:val="24"/>
        </w:rPr>
        <w:t>s</w:t>
      </w:r>
      <w:r w:rsidR="000C7056" w:rsidRPr="008B1087">
        <w:rPr>
          <w:rFonts w:ascii="Times New Roman" w:eastAsia="Calibri" w:hAnsi="Times New Roman" w:cs="Times New Roman"/>
          <w:sz w:val="24"/>
          <w:szCs w:val="24"/>
        </w:rPr>
        <w:t xml:space="preserve"> sauf de l’avis </w:t>
      </w:r>
      <w:r w:rsidR="00584A32" w:rsidRPr="008B1087">
        <w:rPr>
          <w:rFonts w:ascii="Times New Roman" w:eastAsia="Calibri" w:hAnsi="Times New Roman" w:cs="Times New Roman"/>
          <w:sz w:val="24"/>
          <w:szCs w:val="24"/>
        </w:rPr>
        <w:t xml:space="preserve">contraire </w:t>
      </w:r>
      <w:r w:rsidR="000C7056" w:rsidRPr="008B1087">
        <w:rPr>
          <w:rFonts w:ascii="Times New Roman" w:eastAsia="Calibri" w:hAnsi="Times New Roman" w:cs="Times New Roman"/>
          <w:sz w:val="24"/>
          <w:szCs w:val="24"/>
        </w:rPr>
        <w:t>d’un expert</w:t>
      </w:r>
      <w:r w:rsidR="00584A32" w:rsidRPr="008B1087">
        <w:rPr>
          <w:rFonts w:ascii="Times New Roman" w:eastAsia="Calibri" w:hAnsi="Times New Roman" w:cs="Times New Roman"/>
          <w:sz w:val="24"/>
          <w:szCs w:val="24"/>
        </w:rPr>
        <w:t xml:space="preserve"> en stabilité</w:t>
      </w:r>
      <w:r w:rsidR="000C7056" w:rsidRPr="008B1087">
        <w:rPr>
          <w:rFonts w:ascii="Times New Roman" w:eastAsia="Calibri" w:hAnsi="Times New Roman" w:cs="Times New Roman"/>
          <w:sz w:val="24"/>
          <w:szCs w:val="24"/>
        </w:rPr>
        <w:t xml:space="preserve"> et</w:t>
      </w:r>
      <w:r w:rsidR="00584A32" w:rsidRPr="008B1087">
        <w:rPr>
          <w:rFonts w:ascii="Times New Roman" w:eastAsia="Calibri" w:hAnsi="Times New Roman" w:cs="Times New Roman"/>
          <w:sz w:val="24"/>
          <w:szCs w:val="24"/>
        </w:rPr>
        <w:t xml:space="preserve"> </w:t>
      </w:r>
      <w:r w:rsidR="007B1253" w:rsidRPr="008B1087">
        <w:rPr>
          <w:rFonts w:ascii="Times New Roman" w:eastAsia="Calibri" w:hAnsi="Times New Roman" w:cs="Times New Roman"/>
          <w:sz w:val="24"/>
          <w:szCs w:val="24"/>
        </w:rPr>
        <w:t>à condition de respecter</w:t>
      </w:r>
      <w:r w:rsidR="00584A32" w:rsidRPr="008B1087">
        <w:rPr>
          <w:rFonts w:ascii="Times New Roman" w:eastAsia="Calibri" w:hAnsi="Times New Roman" w:cs="Times New Roman"/>
          <w:sz w:val="24"/>
          <w:szCs w:val="24"/>
        </w:rPr>
        <w:t xml:space="preserve"> toutes les mesures recommandées par celui-ci</w:t>
      </w:r>
      <w:r w:rsidR="00567CB6" w:rsidRPr="008B1087">
        <w:rPr>
          <w:rFonts w:ascii="Times New Roman" w:eastAsia="Calibri" w:hAnsi="Times New Roman" w:cs="Times New Roman"/>
          <w:sz w:val="24"/>
          <w:szCs w:val="24"/>
        </w:rPr>
        <w:t xml:space="preserve">.  </w:t>
      </w:r>
    </w:p>
    <w:p w14:paraId="009412DF" w14:textId="77777777" w:rsidR="0059524C" w:rsidRPr="008B1087" w:rsidRDefault="00246271" w:rsidP="00DD1F4F">
      <w:pPr>
        <w:suppressAutoHyphens/>
        <w:ind w:firstLine="709"/>
        <w:rPr>
          <w:rFonts w:ascii="Times New Roman" w:eastAsia="Calibri" w:hAnsi="Times New Roman" w:cs="Times New Roman"/>
          <w:sz w:val="24"/>
          <w:szCs w:val="24"/>
        </w:rPr>
      </w:pPr>
      <w:r w:rsidRPr="008B1087">
        <w:rPr>
          <w:rFonts w:ascii="Times New Roman" w:eastAsia="Calibri" w:hAnsi="Times New Roman" w:cs="Times New Roman"/>
          <w:sz w:val="24"/>
          <w:szCs w:val="24"/>
        </w:rPr>
        <w:t>Le vendeur précise qu’entre autres problèmes</w:t>
      </w:r>
      <w:r w:rsidR="0059524C" w:rsidRPr="008B1087">
        <w:rPr>
          <w:rFonts w:ascii="Times New Roman" w:eastAsia="Calibri" w:hAnsi="Times New Roman" w:cs="Times New Roman"/>
          <w:sz w:val="24"/>
          <w:szCs w:val="24"/>
        </w:rPr>
        <w:t xml:space="preserve"> (liste non exhaustive) :</w:t>
      </w:r>
    </w:p>
    <w:p w14:paraId="506411E0" w14:textId="77777777" w:rsidR="0059524C" w:rsidRPr="008B1087" w:rsidRDefault="0059524C" w:rsidP="00DD1F4F">
      <w:pPr>
        <w:suppressAutoHyphens/>
        <w:ind w:firstLine="709"/>
        <w:rPr>
          <w:rFonts w:ascii="Times New Roman" w:eastAsia="Calibri" w:hAnsi="Times New Roman" w:cs="Times New Roman"/>
          <w:sz w:val="24"/>
          <w:szCs w:val="24"/>
        </w:rPr>
      </w:pPr>
      <w:r w:rsidRPr="008B1087">
        <w:rPr>
          <w:rFonts w:ascii="Times New Roman" w:eastAsia="Calibri" w:hAnsi="Times New Roman" w:cs="Times New Roman"/>
          <w:sz w:val="24"/>
          <w:szCs w:val="24"/>
        </w:rPr>
        <w:t>-</w:t>
      </w:r>
      <w:r w:rsidR="00246271" w:rsidRPr="008B1087">
        <w:rPr>
          <w:rFonts w:ascii="Times New Roman" w:eastAsia="Calibri" w:hAnsi="Times New Roman" w:cs="Times New Roman"/>
          <w:sz w:val="24"/>
          <w:szCs w:val="24"/>
        </w:rPr>
        <w:t xml:space="preserve"> un linteau a été volé dans le bien rue des Bleuets 15</w:t>
      </w:r>
      <w:r w:rsidR="00586E09" w:rsidRPr="008B1087">
        <w:rPr>
          <w:rFonts w:ascii="Times New Roman" w:eastAsia="Calibri" w:hAnsi="Times New Roman" w:cs="Times New Roman"/>
          <w:sz w:val="24"/>
          <w:szCs w:val="24"/>
        </w:rPr>
        <w:t xml:space="preserve"> (une flèche est apparue dans le mur à cet endroit)</w:t>
      </w:r>
      <w:r w:rsidRPr="008B1087">
        <w:rPr>
          <w:rFonts w:ascii="Times New Roman" w:eastAsia="Calibri" w:hAnsi="Times New Roman" w:cs="Times New Roman"/>
          <w:sz w:val="24"/>
          <w:szCs w:val="24"/>
        </w:rPr>
        <w:t> ;</w:t>
      </w:r>
    </w:p>
    <w:p w14:paraId="09C71E33" w14:textId="4BB9E82D" w:rsidR="00246271" w:rsidRPr="008B1087" w:rsidRDefault="0059524C" w:rsidP="00DD1F4F">
      <w:pPr>
        <w:suppressAutoHyphens/>
        <w:ind w:firstLine="709"/>
        <w:rPr>
          <w:rFonts w:ascii="Times New Roman" w:eastAsia="Calibri" w:hAnsi="Times New Roman" w:cs="Times New Roman"/>
          <w:sz w:val="24"/>
          <w:szCs w:val="24"/>
        </w:rPr>
      </w:pPr>
      <w:r w:rsidRPr="008B1087">
        <w:rPr>
          <w:rFonts w:ascii="Times New Roman" w:eastAsia="Calibri" w:hAnsi="Times New Roman" w:cs="Times New Roman"/>
          <w:sz w:val="24"/>
          <w:szCs w:val="24"/>
        </w:rPr>
        <w:t>-</w:t>
      </w:r>
      <w:r w:rsidR="00586E09" w:rsidRPr="008B1087">
        <w:rPr>
          <w:rFonts w:ascii="Times New Roman" w:eastAsia="Calibri" w:hAnsi="Times New Roman" w:cs="Times New Roman"/>
          <w:sz w:val="24"/>
          <w:szCs w:val="24"/>
        </w:rPr>
        <w:t xml:space="preserve"> </w:t>
      </w:r>
      <w:r w:rsidRPr="008B1087">
        <w:rPr>
          <w:rFonts w:ascii="Times New Roman" w:eastAsia="Calibri" w:hAnsi="Times New Roman" w:cs="Times New Roman"/>
          <w:sz w:val="24"/>
          <w:szCs w:val="24"/>
        </w:rPr>
        <w:t xml:space="preserve">dans les deux biens, </w:t>
      </w:r>
      <w:r w:rsidR="00586E09" w:rsidRPr="008B1087">
        <w:rPr>
          <w:rFonts w:ascii="Times New Roman" w:eastAsia="Calibri" w:hAnsi="Times New Roman" w:cs="Times New Roman"/>
          <w:sz w:val="24"/>
          <w:szCs w:val="24"/>
        </w:rPr>
        <w:t>le plancher est pourri</w:t>
      </w:r>
      <w:r w:rsidRPr="008B1087">
        <w:rPr>
          <w:rFonts w:ascii="Times New Roman" w:eastAsia="Calibri" w:hAnsi="Times New Roman" w:cs="Times New Roman"/>
          <w:sz w:val="24"/>
          <w:szCs w:val="24"/>
        </w:rPr>
        <w:t xml:space="preserve"> ou fortement fragilisé</w:t>
      </w:r>
      <w:r w:rsidR="00586E09" w:rsidRPr="008B1087">
        <w:rPr>
          <w:rFonts w:ascii="Times New Roman" w:eastAsia="Calibri" w:hAnsi="Times New Roman" w:cs="Times New Roman"/>
          <w:sz w:val="24"/>
          <w:szCs w:val="24"/>
        </w:rPr>
        <w:t xml:space="preserve"> par endroit</w:t>
      </w:r>
      <w:r w:rsidRPr="008B1087">
        <w:rPr>
          <w:rFonts w:ascii="Times New Roman" w:eastAsia="Calibri" w:hAnsi="Times New Roman" w:cs="Times New Roman"/>
          <w:sz w:val="24"/>
          <w:szCs w:val="24"/>
        </w:rPr>
        <w:t>s</w:t>
      </w:r>
      <w:r w:rsidR="00586E09" w:rsidRPr="008B1087">
        <w:rPr>
          <w:rFonts w:ascii="Times New Roman" w:eastAsia="Calibri" w:hAnsi="Times New Roman" w:cs="Times New Roman"/>
          <w:sz w:val="24"/>
          <w:szCs w:val="24"/>
        </w:rPr>
        <w:t>,</w:t>
      </w:r>
      <w:r w:rsidRPr="008B1087">
        <w:rPr>
          <w:rFonts w:ascii="Times New Roman" w:eastAsia="Calibri" w:hAnsi="Times New Roman" w:cs="Times New Roman"/>
          <w:sz w:val="24"/>
          <w:szCs w:val="24"/>
        </w:rPr>
        <w:t xml:space="preserve"> les maçonneries sont endommagées entre autres par l’humidité,</w:t>
      </w:r>
      <w:r w:rsidR="00586E09" w:rsidRPr="008B1087">
        <w:rPr>
          <w:rFonts w:ascii="Times New Roman" w:eastAsia="Calibri" w:hAnsi="Times New Roman" w:cs="Times New Roman"/>
          <w:sz w:val="24"/>
          <w:szCs w:val="24"/>
        </w:rPr>
        <w:t xml:space="preserve"> etc.</w:t>
      </w:r>
      <w:r w:rsidR="004045D5" w:rsidRPr="008B1087">
        <w:rPr>
          <w:rFonts w:ascii="Times New Roman" w:eastAsia="Calibri" w:hAnsi="Times New Roman" w:cs="Times New Roman"/>
          <w:sz w:val="24"/>
          <w:szCs w:val="24"/>
        </w:rPr>
        <w:t> ;</w:t>
      </w:r>
    </w:p>
    <w:p w14:paraId="37D2CF17" w14:textId="77777777" w:rsidR="004045D5" w:rsidRPr="008B1087" w:rsidRDefault="004045D5" w:rsidP="004045D5">
      <w:pPr>
        <w:suppressAutoHyphens/>
        <w:ind w:firstLine="709"/>
        <w:rPr>
          <w:rFonts w:ascii="Times New Roman" w:eastAsia="Calibri" w:hAnsi="Times New Roman" w:cs="Times New Roman"/>
          <w:sz w:val="24"/>
          <w:szCs w:val="24"/>
        </w:rPr>
      </w:pPr>
      <w:r w:rsidRPr="008B1087">
        <w:rPr>
          <w:rFonts w:ascii="Times New Roman" w:eastAsia="Calibri" w:hAnsi="Times New Roman" w:cs="Times New Roman"/>
          <w:sz w:val="24"/>
          <w:szCs w:val="24"/>
        </w:rPr>
        <w:t>- v</w:t>
      </w:r>
      <w:r w:rsidR="00586E09" w:rsidRPr="008B1087">
        <w:rPr>
          <w:rFonts w:ascii="Times New Roman" w:eastAsia="Calibri" w:hAnsi="Times New Roman" w:cs="Times New Roman"/>
          <w:sz w:val="24"/>
          <w:szCs w:val="24"/>
        </w:rPr>
        <w:t>u leur état de ruine ou de délabrement, les</w:t>
      </w:r>
      <w:r w:rsidRPr="008B1087">
        <w:rPr>
          <w:rFonts w:ascii="Times New Roman" w:eastAsia="Calibri" w:hAnsi="Times New Roman" w:cs="Times New Roman"/>
          <w:sz w:val="24"/>
          <w:szCs w:val="24"/>
        </w:rPr>
        <w:t xml:space="preserve"> deux</w:t>
      </w:r>
      <w:r w:rsidR="00586E09" w:rsidRPr="008B1087">
        <w:rPr>
          <w:rFonts w:ascii="Times New Roman" w:eastAsia="Calibri" w:hAnsi="Times New Roman" w:cs="Times New Roman"/>
          <w:sz w:val="24"/>
          <w:szCs w:val="24"/>
        </w:rPr>
        <w:t xml:space="preserve"> biens sont probablement touché par </w:t>
      </w:r>
      <w:r w:rsidR="0059524C" w:rsidRPr="008B1087">
        <w:rPr>
          <w:rFonts w:ascii="Times New Roman" w:eastAsia="Calibri" w:hAnsi="Times New Roman" w:cs="Times New Roman"/>
          <w:sz w:val="24"/>
          <w:szCs w:val="24"/>
        </w:rPr>
        <w:t>des champignons (mérule, etc.) et insectes nuisibles</w:t>
      </w:r>
      <w:r w:rsidRPr="008B1087">
        <w:rPr>
          <w:rFonts w:ascii="Times New Roman" w:eastAsia="Calibri" w:hAnsi="Times New Roman" w:cs="Times New Roman"/>
          <w:sz w:val="24"/>
          <w:szCs w:val="24"/>
        </w:rPr>
        <w:t> ;</w:t>
      </w:r>
    </w:p>
    <w:p w14:paraId="2FEE8414" w14:textId="4AE31D98" w:rsidR="0059524C" w:rsidRPr="008B1087" w:rsidRDefault="004045D5" w:rsidP="004045D5">
      <w:pPr>
        <w:suppressAutoHyphens/>
        <w:ind w:firstLine="709"/>
        <w:rPr>
          <w:rFonts w:ascii="Times New Roman" w:eastAsia="Calibri" w:hAnsi="Times New Roman" w:cs="Times New Roman"/>
          <w:sz w:val="24"/>
          <w:szCs w:val="24"/>
        </w:rPr>
      </w:pPr>
      <w:r w:rsidRPr="008B1087">
        <w:rPr>
          <w:rFonts w:ascii="Times New Roman" w:eastAsia="Calibri" w:hAnsi="Times New Roman" w:cs="Times New Roman"/>
          <w:sz w:val="24"/>
          <w:szCs w:val="24"/>
        </w:rPr>
        <w:t xml:space="preserve">- </w:t>
      </w:r>
      <w:r w:rsidR="0059524C" w:rsidRPr="008B1087">
        <w:rPr>
          <w:rFonts w:ascii="Times New Roman" w:eastAsia="Calibri" w:hAnsi="Times New Roman" w:cs="Times New Roman"/>
          <w:sz w:val="24"/>
          <w:szCs w:val="24"/>
        </w:rPr>
        <w:t>la présence d’amiante est suspectée</w:t>
      </w:r>
      <w:r w:rsidRPr="008B1087">
        <w:rPr>
          <w:rFonts w:ascii="Times New Roman" w:eastAsia="Calibri" w:hAnsi="Times New Roman" w:cs="Times New Roman"/>
          <w:sz w:val="24"/>
          <w:szCs w:val="24"/>
        </w:rPr>
        <w:t xml:space="preserve"> dans les deux biens.  </w:t>
      </w:r>
      <w:r w:rsidR="00DD092E" w:rsidRPr="008B1087">
        <w:rPr>
          <w:rFonts w:ascii="Times New Roman" w:eastAsia="Calibri" w:hAnsi="Times New Roman" w:cs="Times New Roman"/>
          <w:sz w:val="24"/>
          <w:szCs w:val="24"/>
        </w:rPr>
        <w:t>Le vendeur ne dispose cependant d’a</w:t>
      </w:r>
      <w:r w:rsidRPr="008B1087">
        <w:rPr>
          <w:rFonts w:ascii="Times New Roman" w:eastAsia="Calibri" w:hAnsi="Times New Roman" w:cs="Times New Roman"/>
          <w:sz w:val="24"/>
          <w:szCs w:val="24"/>
        </w:rPr>
        <w:t>ucun inventaire</w:t>
      </w:r>
      <w:r w:rsidR="00DD092E" w:rsidRPr="008B1087">
        <w:rPr>
          <w:rFonts w:ascii="Times New Roman" w:eastAsia="Calibri" w:hAnsi="Times New Roman" w:cs="Times New Roman"/>
          <w:sz w:val="24"/>
          <w:szCs w:val="24"/>
        </w:rPr>
        <w:t xml:space="preserve"> amiante</w:t>
      </w:r>
      <w:r w:rsidRPr="008B1087">
        <w:rPr>
          <w:rFonts w:ascii="Times New Roman" w:eastAsia="Calibri" w:hAnsi="Times New Roman" w:cs="Times New Roman"/>
          <w:sz w:val="24"/>
          <w:szCs w:val="24"/>
        </w:rPr>
        <w:t>.  L’acquéreur prendra toutes les précautions requises à cet égard, notamment dans le cadre de la démolition des biens ;</w:t>
      </w:r>
    </w:p>
    <w:p w14:paraId="5AFAC621" w14:textId="617700E4" w:rsidR="00584A32" w:rsidRPr="008B1087" w:rsidRDefault="00584A32" w:rsidP="004045D5">
      <w:pPr>
        <w:suppressAutoHyphens/>
        <w:ind w:firstLine="709"/>
        <w:rPr>
          <w:rFonts w:ascii="Times New Roman" w:eastAsia="Calibri" w:hAnsi="Times New Roman" w:cs="Times New Roman"/>
          <w:sz w:val="24"/>
          <w:szCs w:val="24"/>
        </w:rPr>
      </w:pPr>
      <w:r w:rsidRPr="008B1087">
        <w:rPr>
          <w:rFonts w:ascii="Times New Roman" w:eastAsia="Calibri" w:hAnsi="Times New Roman" w:cs="Times New Roman"/>
          <w:sz w:val="24"/>
          <w:szCs w:val="24"/>
        </w:rPr>
        <w:t xml:space="preserve">- </w:t>
      </w:r>
      <w:r w:rsidR="009E355C" w:rsidRPr="008B1087">
        <w:rPr>
          <w:rFonts w:ascii="Times New Roman" w:eastAsia="Calibri" w:hAnsi="Times New Roman" w:cs="Times New Roman"/>
          <w:sz w:val="24"/>
          <w:szCs w:val="24"/>
        </w:rPr>
        <w:t>une cuve à mazout a</w:t>
      </w:r>
      <w:r w:rsidR="0083209B" w:rsidRPr="008B1087">
        <w:rPr>
          <w:rFonts w:ascii="Times New Roman" w:eastAsia="Calibri" w:hAnsi="Times New Roman" w:cs="Times New Roman"/>
          <w:sz w:val="24"/>
          <w:szCs w:val="24"/>
        </w:rPr>
        <w:t>vait</w:t>
      </w:r>
      <w:r w:rsidR="009E355C" w:rsidRPr="008B1087">
        <w:rPr>
          <w:rFonts w:ascii="Times New Roman" w:eastAsia="Calibri" w:hAnsi="Times New Roman" w:cs="Times New Roman"/>
          <w:sz w:val="24"/>
          <w:szCs w:val="24"/>
        </w:rPr>
        <w:t xml:space="preserve"> été abandonnée dans le jardin du bien rue des Bleuets 15. </w:t>
      </w:r>
      <w:r w:rsidR="007B1253" w:rsidRPr="008B1087">
        <w:rPr>
          <w:rFonts w:ascii="Times New Roman" w:eastAsia="Calibri" w:hAnsi="Times New Roman" w:cs="Times New Roman"/>
          <w:sz w:val="24"/>
          <w:szCs w:val="24"/>
        </w:rPr>
        <w:t xml:space="preserve"> Le vendeur a procédé</w:t>
      </w:r>
      <w:r w:rsidR="0083209B" w:rsidRPr="008B1087">
        <w:rPr>
          <w:rFonts w:ascii="Times New Roman" w:eastAsia="Calibri" w:hAnsi="Times New Roman" w:cs="Times New Roman"/>
          <w:sz w:val="24"/>
          <w:szCs w:val="24"/>
        </w:rPr>
        <w:t>, avant de mettre en vente le bien,</w:t>
      </w:r>
      <w:r w:rsidR="007B1253" w:rsidRPr="008B1087">
        <w:rPr>
          <w:rFonts w:ascii="Times New Roman" w:eastAsia="Calibri" w:hAnsi="Times New Roman" w:cs="Times New Roman"/>
          <w:sz w:val="24"/>
          <w:szCs w:val="24"/>
        </w:rPr>
        <w:t xml:space="preserve"> à l’enlèvement de cette cuve, en prenant soin de prendre des photos du déroulement de cette opération</w:t>
      </w:r>
      <w:r w:rsidR="00AF5E68" w:rsidRPr="008B1087">
        <w:rPr>
          <w:rFonts w:ascii="Times New Roman" w:eastAsia="Calibri" w:hAnsi="Times New Roman" w:cs="Times New Roman"/>
          <w:sz w:val="24"/>
          <w:szCs w:val="24"/>
        </w:rPr>
        <w:t>.</w:t>
      </w:r>
      <w:r w:rsidR="007B1253" w:rsidRPr="008B1087">
        <w:rPr>
          <w:rFonts w:ascii="Times New Roman" w:eastAsia="Calibri" w:hAnsi="Times New Roman" w:cs="Times New Roman"/>
          <w:sz w:val="24"/>
          <w:szCs w:val="24"/>
        </w:rPr>
        <w:t xml:space="preserve"> </w:t>
      </w:r>
      <w:r w:rsidR="00AF5E68" w:rsidRPr="008B1087">
        <w:rPr>
          <w:rFonts w:ascii="Times New Roman" w:eastAsia="Calibri" w:hAnsi="Times New Roman" w:cs="Times New Roman"/>
          <w:sz w:val="24"/>
          <w:szCs w:val="24"/>
        </w:rPr>
        <w:t xml:space="preserve"> L’acquéreur reconnait avoir reçu, préalablement à son engagement d’acquérir, par voie électronique, les photos en question, lesquelles reprennent donc l’</w:t>
      </w:r>
      <w:r w:rsidR="007B1253" w:rsidRPr="008B1087">
        <w:rPr>
          <w:rFonts w:ascii="Times New Roman" w:eastAsia="Calibri" w:hAnsi="Times New Roman" w:cs="Times New Roman"/>
          <w:sz w:val="24"/>
          <w:szCs w:val="24"/>
        </w:rPr>
        <w:t>état du terrain</w:t>
      </w:r>
      <w:r w:rsidR="00AF5E68" w:rsidRPr="008B1087">
        <w:rPr>
          <w:rFonts w:ascii="Times New Roman" w:eastAsia="Calibri" w:hAnsi="Times New Roman" w:cs="Times New Roman"/>
          <w:sz w:val="24"/>
          <w:szCs w:val="24"/>
        </w:rPr>
        <w:t xml:space="preserve"> où reposait la cuve avant et après enlèvement.</w:t>
      </w:r>
      <w:r w:rsidR="007B1253" w:rsidRPr="008B1087">
        <w:rPr>
          <w:rFonts w:ascii="Times New Roman" w:eastAsia="Calibri" w:hAnsi="Times New Roman" w:cs="Times New Roman"/>
          <w:sz w:val="24"/>
          <w:szCs w:val="24"/>
        </w:rPr>
        <w:t xml:space="preserve"> </w:t>
      </w:r>
      <w:r w:rsidR="009E355C" w:rsidRPr="008B1087">
        <w:rPr>
          <w:rFonts w:ascii="Times New Roman" w:eastAsia="Calibri" w:hAnsi="Times New Roman" w:cs="Times New Roman"/>
          <w:sz w:val="24"/>
          <w:szCs w:val="24"/>
        </w:rPr>
        <w:t xml:space="preserve"> Le vendeur a</w:t>
      </w:r>
      <w:r w:rsidR="00AF5E68" w:rsidRPr="008B1087">
        <w:rPr>
          <w:rFonts w:ascii="Times New Roman" w:eastAsia="Calibri" w:hAnsi="Times New Roman" w:cs="Times New Roman"/>
          <w:sz w:val="24"/>
          <w:szCs w:val="24"/>
        </w:rPr>
        <w:t>vait</w:t>
      </w:r>
      <w:r w:rsidR="009E355C" w:rsidRPr="008B1087">
        <w:rPr>
          <w:rFonts w:ascii="Times New Roman" w:eastAsia="Calibri" w:hAnsi="Times New Roman" w:cs="Times New Roman"/>
          <w:sz w:val="24"/>
          <w:szCs w:val="24"/>
        </w:rPr>
        <w:t xml:space="preserve"> effectué</w:t>
      </w:r>
      <w:r w:rsidR="00AF5E68" w:rsidRPr="008B1087">
        <w:rPr>
          <w:rFonts w:ascii="Times New Roman" w:eastAsia="Calibri" w:hAnsi="Times New Roman" w:cs="Times New Roman"/>
          <w:sz w:val="24"/>
          <w:szCs w:val="24"/>
        </w:rPr>
        <w:t xml:space="preserve"> avant cet enlèvement</w:t>
      </w:r>
      <w:r w:rsidR="009E355C" w:rsidRPr="008B1087">
        <w:rPr>
          <w:rFonts w:ascii="Times New Roman" w:eastAsia="Calibri" w:hAnsi="Times New Roman" w:cs="Times New Roman"/>
          <w:sz w:val="24"/>
          <w:szCs w:val="24"/>
        </w:rPr>
        <w:t xml:space="preserve"> un débroussaillage du terrain</w:t>
      </w:r>
      <w:r w:rsidR="00AF5E68" w:rsidRPr="008B1087">
        <w:rPr>
          <w:rFonts w:ascii="Times New Roman" w:eastAsia="Calibri" w:hAnsi="Times New Roman" w:cs="Times New Roman"/>
          <w:sz w:val="24"/>
          <w:szCs w:val="24"/>
        </w:rPr>
        <w:t>.</w:t>
      </w:r>
      <w:r w:rsidR="00A5073B" w:rsidRPr="008B1087">
        <w:rPr>
          <w:rFonts w:ascii="Times New Roman" w:eastAsia="Calibri" w:hAnsi="Times New Roman" w:cs="Times New Roman"/>
          <w:sz w:val="24"/>
          <w:szCs w:val="24"/>
        </w:rPr>
        <w:t xml:space="preserve">  </w:t>
      </w:r>
      <w:r w:rsidR="009E355C" w:rsidRPr="008B1087">
        <w:rPr>
          <w:rFonts w:ascii="Times New Roman" w:eastAsia="Calibri" w:hAnsi="Times New Roman" w:cs="Times New Roman"/>
          <w:sz w:val="24"/>
          <w:szCs w:val="24"/>
        </w:rPr>
        <w:t xml:space="preserve">(Voir </w:t>
      </w:r>
      <w:r w:rsidR="00A5073B" w:rsidRPr="008B1087">
        <w:rPr>
          <w:rFonts w:ascii="Times New Roman" w:eastAsia="Calibri" w:hAnsi="Times New Roman" w:cs="Times New Roman"/>
          <w:sz w:val="24"/>
          <w:szCs w:val="24"/>
        </w:rPr>
        <w:t xml:space="preserve">les </w:t>
      </w:r>
      <w:r w:rsidR="009E355C" w:rsidRPr="008B1087">
        <w:rPr>
          <w:rFonts w:ascii="Times New Roman" w:eastAsia="Calibri" w:hAnsi="Times New Roman" w:cs="Times New Roman"/>
          <w:sz w:val="24"/>
          <w:szCs w:val="24"/>
        </w:rPr>
        <w:t>mentions complémentaires ci-dessous à cet égard</w:t>
      </w:r>
      <w:r w:rsidR="00A5073B" w:rsidRPr="008B1087">
        <w:rPr>
          <w:rFonts w:ascii="Times New Roman" w:eastAsia="Calibri" w:hAnsi="Times New Roman" w:cs="Times New Roman"/>
          <w:sz w:val="24"/>
          <w:szCs w:val="24"/>
        </w:rPr>
        <w:t xml:space="preserve">, sous le titre </w:t>
      </w:r>
      <w:r w:rsidR="00A5073B" w:rsidRPr="008B1087">
        <w:rPr>
          <w:rFonts w:ascii="Times New Roman" w:eastAsia="Calibri" w:hAnsi="Times New Roman" w:cs="Times New Roman"/>
          <w:i/>
          <w:iCs/>
          <w:sz w:val="24"/>
          <w:szCs w:val="24"/>
        </w:rPr>
        <w:t>« </w:t>
      </w:r>
      <w:r w:rsidR="00A5073B" w:rsidRPr="008B1087">
        <w:rPr>
          <w:rFonts w:ascii="Times New Roman" w:eastAsia="Times New Roman" w:hAnsi="Times New Roman" w:cs="Times New Roman"/>
          <w:i/>
          <w:iCs/>
          <w:sz w:val="24"/>
          <w:szCs w:val="24"/>
          <w:lang w:eastAsia="fr-FR"/>
        </w:rPr>
        <w:t>État du sol - information – garantie »</w:t>
      </w:r>
      <w:r w:rsidR="009E355C" w:rsidRPr="008B1087">
        <w:rPr>
          <w:rFonts w:ascii="Times New Roman" w:eastAsia="Calibri" w:hAnsi="Times New Roman" w:cs="Times New Roman"/>
          <w:sz w:val="24"/>
          <w:szCs w:val="24"/>
        </w:rPr>
        <w:t>).</w:t>
      </w:r>
    </w:p>
    <w:p w14:paraId="2F2DAFDA" w14:textId="3CAA82E7" w:rsidR="004045D5" w:rsidRPr="008B1087" w:rsidRDefault="009E355C" w:rsidP="004045D5">
      <w:pPr>
        <w:suppressAutoHyphens/>
        <w:ind w:firstLine="709"/>
        <w:rPr>
          <w:rFonts w:ascii="Times New Roman" w:hAnsi="Times New Roman" w:cs="Times New Roman"/>
          <w:sz w:val="24"/>
          <w:szCs w:val="24"/>
        </w:rPr>
      </w:pPr>
      <w:r w:rsidRPr="008B1087">
        <w:rPr>
          <w:rFonts w:ascii="Times New Roman" w:hAnsi="Times New Roman" w:cs="Times New Roman"/>
          <w:sz w:val="24"/>
          <w:szCs w:val="24"/>
        </w:rPr>
        <w:t>L’acquéreur fera son affaire personnelle tous les problèmes ci-dessus renseignés sans recours contre le vendeur.</w:t>
      </w:r>
    </w:p>
    <w:p w14:paraId="24C8E935" w14:textId="77777777" w:rsidR="00023F57" w:rsidRPr="008B1087" w:rsidRDefault="00023F57" w:rsidP="00023F57">
      <w:pPr>
        <w:suppressAutoHyphens/>
        <w:ind w:firstLine="708"/>
        <w:rPr>
          <w:rFonts w:ascii="Times New Roman" w:hAnsi="Times New Roman" w:cs="Times New Roman"/>
          <w:sz w:val="24"/>
          <w:szCs w:val="24"/>
        </w:rPr>
      </w:pPr>
      <w:r w:rsidRPr="008B1087">
        <w:rPr>
          <w:rFonts w:ascii="Times New Roman" w:eastAsia="Calibri" w:hAnsi="Times New Roman" w:cs="Times New Roman"/>
          <w:sz w:val="24"/>
          <w:szCs w:val="24"/>
        </w:rPr>
        <w:t>L</w:t>
      </w:r>
      <w:r w:rsidRPr="008B1087">
        <w:rPr>
          <w:rFonts w:ascii="Times New Roman" w:hAnsi="Times New Roman" w:cs="Times New Roman"/>
          <w:sz w:val="24"/>
          <w:szCs w:val="24"/>
        </w:rPr>
        <w:t>’acquéreur reconnaît :</w:t>
      </w:r>
    </w:p>
    <w:p w14:paraId="7ECB5DB9" w14:textId="45D049B4" w:rsidR="009E355C" w:rsidRPr="008B1087" w:rsidRDefault="009E355C" w:rsidP="009E355C">
      <w:pPr>
        <w:suppressAutoHyphens/>
        <w:rPr>
          <w:rFonts w:ascii="Times New Roman" w:hAnsi="Times New Roman" w:cs="Times New Roman"/>
          <w:sz w:val="24"/>
          <w:szCs w:val="24"/>
        </w:rPr>
      </w:pPr>
      <w:r w:rsidRPr="008B1087">
        <w:rPr>
          <w:rFonts w:ascii="Times New Roman" w:hAnsi="Times New Roman" w:cs="Times New Roman"/>
          <w:sz w:val="24"/>
          <w:szCs w:val="24"/>
        </w:rPr>
        <w:t>- avoir tout de même pu visiter le bien rue des Bleuets 17 de l’intérieur ;</w:t>
      </w:r>
    </w:p>
    <w:p w14:paraId="46209F54" w14:textId="3E37C65F" w:rsidR="002F5F0D" w:rsidRPr="008B1087" w:rsidRDefault="002F5F0D" w:rsidP="009E355C">
      <w:pPr>
        <w:suppressAutoHyphens/>
        <w:rPr>
          <w:rFonts w:ascii="Times New Roman" w:hAnsi="Times New Roman" w:cs="Times New Roman"/>
          <w:sz w:val="24"/>
          <w:szCs w:val="24"/>
        </w:rPr>
      </w:pPr>
      <w:r w:rsidRPr="008B1087">
        <w:rPr>
          <w:rFonts w:ascii="Times New Roman" w:hAnsi="Times New Roman" w:cs="Times New Roman"/>
          <w:sz w:val="24"/>
          <w:szCs w:val="24"/>
        </w:rPr>
        <w:t>- avoir visualisé, avant de s’engager à acquérir, de nombreuses photos des biens, également de l’intérieur de la maison rue des Bleuets 15, prises en date du 4 décembre 2023 ;</w:t>
      </w:r>
    </w:p>
    <w:p w14:paraId="4AA75AAA" w14:textId="770861B5" w:rsidR="00023F57" w:rsidRPr="008B1087" w:rsidRDefault="00023F57" w:rsidP="00023F57">
      <w:pPr>
        <w:suppressAutoHyphens/>
        <w:rPr>
          <w:rFonts w:ascii="Times New Roman" w:hAnsi="Times New Roman" w:cs="Times New Roman"/>
          <w:sz w:val="24"/>
          <w:szCs w:val="24"/>
        </w:rPr>
      </w:pPr>
      <w:r w:rsidRPr="008B1087">
        <w:rPr>
          <w:rFonts w:ascii="Times New Roman" w:hAnsi="Times New Roman" w:cs="Times New Roman"/>
          <w:sz w:val="24"/>
          <w:szCs w:val="24"/>
        </w:rPr>
        <w:t>- avoir été invité à effectuer l</w:t>
      </w:r>
      <w:r w:rsidR="00A5073B" w:rsidRPr="008B1087">
        <w:rPr>
          <w:rFonts w:ascii="Times New Roman" w:hAnsi="Times New Roman" w:cs="Times New Roman"/>
          <w:sz w:val="24"/>
          <w:szCs w:val="24"/>
        </w:rPr>
        <w:t xml:space="preserve">a </w:t>
      </w:r>
      <w:r w:rsidRPr="008B1087">
        <w:rPr>
          <w:rFonts w:ascii="Times New Roman" w:hAnsi="Times New Roman" w:cs="Times New Roman"/>
          <w:sz w:val="24"/>
          <w:szCs w:val="24"/>
        </w:rPr>
        <w:t>visite</w:t>
      </w:r>
      <w:r w:rsidR="00A5073B" w:rsidRPr="008B1087">
        <w:rPr>
          <w:rFonts w:ascii="Times New Roman" w:hAnsi="Times New Roman" w:cs="Times New Roman"/>
          <w:sz w:val="24"/>
          <w:szCs w:val="24"/>
        </w:rPr>
        <w:t xml:space="preserve"> des biens</w:t>
      </w:r>
      <w:r w:rsidRPr="008B1087">
        <w:rPr>
          <w:rFonts w:ascii="Times New Roman" w:hAnsi="Times New Roman" w:cs="Times New Roman"/>
          <w:sz w:val="24"/>
          <w:szCs w:val="24"/>
        </w:rPr>
        <w:t xml:space="preserve"> accompagné de son/ses propre(s) expert(s) technique(s)</w:t>
      </w:r>
      <w:r w:rsidR="00A5073B" w:rsidRPr="008B1087">
        <w:rPr>
          <w:rFonts w:ascii="Times New Roman" w:hAnsi="Times New Roman" w:cs="Times New Roman"/>
          <w:sz w:val="24"/>
          <w:szCs w:val="24"/>
        </w:rPr>
        <w:t>, notamment concernant l’état du sol (cuve à mazout abandonnée dans le jardin)</w:t>
      </w:r>
      <w:r w:rsidRPr="008B1087">
        <w:rPr>
          <w:rFonts w:ascii="Times New Roman" w:hAnsi="Times New Roman" w:cs="Times New Roman"/>
          <w:sz w:val="24"/>
          <w:szCs w:val="24"/>
        </w:rPr>
        <w:t> ;</w:t>
      </w:r>
    </w:p>
    <w:p w14:paraId="114DFF62" w14:textId="6D52232A" w:rsidR="00023F57" w:rsidRPr="008B1087" w:rsidRDefault="00023F57" w:rsidP="00023F57">
      <w:pPr>
        <w:suppressAutoHyphens/>
        <w:rPr>
          <w:rFonts w:ascii="Times New Roman" w:hAnsi="Times New Roman" w:cs="Times New Roman"/>
          <w:sz w:val="24"/>
          <w:szCs w:val="24"/>
        </w:rPr>
      </w:pPr>
      <w:r w:rsidRPr="008B1087">
        <w:rPr>
          <w:rFonts w:ascii="Times New Roman" w:hAnsi="Times New Roman" w:cs="Times New Roman"/>
          <w:sz w:val="24"/>
          <w:szCs w:val="24"/>
        </w:rPr>
        <w:t>- disposer lui-même de l’expertise technique nécessaire à la détermination de l’état du bien   et/ou   avoir pris connaissance, avant de s’engager à acquérir au prix défini ci-dessous, de l’expertise technique d</w:t>
      </w:r>
      <w:r w:rsidR="009E355C" w:rsidRPr="008B1087">
        <w:rPr>
          <w:rFonts w:ascii="Times New Roman" w:hAnsi="Times New Roman" w:cs="Times New Roman"/>
          <w:sz w:val="24"/>
          <w:szCs w:val="24"/>
        </w:rPr>
        <w:t>es</w:t>
      </w:r>
      <w:r w:rsidRPr="008B1087">
        <w:rPr>
          <w:rFonts w:ascii="Times New Roman" w:hAnsi="Times New Roman" w:cs="Times New Roman"/>
          <w:sz w:val="24"/>
          <w:szCs w:val="24"/>
        </w:rPr>
        <w:t xml:space="preserve"> bien</w:t>
      </w:r>
      <w:r w:rsidR="009E355C" w:rsidRPr="008B1087">
        <w:rPr>
          <w:rFonts w:ascii="Times New Roman" w:hAnsi="Times New Roman" w:cs="Times New Roman"/>
          <w:sz w:val="24"/>
          <w:szCs w:val="24"/>
        </w:rPr>
        <w:t>s</w:t>
      </w:r>
      <w:r w:rsidRPr="008B1087">
        <w:rPr>
          <w:rFonts w:ascii="Times New Roman" w:hAnsi="Times New Roman" w:cs="Times New Roman"/>
          <w:sz w:val="24"/>
          <w:szCs w:val="24"/>
        </w:rPr>
        <w:t xml:space="preserve"> émanant du/des expert(s) par lui désigné(s), également quant aux problèmes mentionnés ci-dessus</w:t>
      </w:r>
      <w:r w:rsidR="003C52CF">
        <w:rPr>
          <w:rFonts w:ascii="Times New Roman" w:hAnsi="Times New Roman" w:cs="Times New Roman"/>
          <w:sz w:val="24"/>
          <w:szCs w:val="24"/>
        </w:rPr>
        <w:t xml:space="preserve"> (état du sol, etc.).</w:t>
      </w:r>
    </w:p>
    <w:p w14:paraId="6F8B9213" w14:textId="0E7DF0C2" w:rsidR="00023F57" w:rsidRPr="008B1087" w:rsidRDefault="00023F57" w:rsidP="00933A61">
      <w:pPr>
        <w:suppressAutoHyphens/>
        <w:rPr>
          <w:rFonts w:ascii="Times New Roman" w:eastAsia="Calibri" w:hAnsi="Times New Roman" w:cs="Times New Roman"/>
          <w:sz w:val="24"/>
          <w:szCs w:val="24"/>
        </w:rPr>
      </w:pPr>
      <w:r w:rsidRPr="008B1087">
        <w:rPr>
          <w:rFonts w:ascii="Times New Roman" w:hAnsi="Times New Roman" w:cs="Times New Roman"/>
          <w:sz w:val="24"/>
          <w:szCs w:val="24"/>
        </w:rPr>
        <w:tab/>
      </w:r>
      <w:r w:rsidRPr="008B1087">
        <w:rPr>
          <w:rFonts w:ascii="Times New Roman" w:eastAsia="Calibri" w:hAnsi="Times New Roman" w:cs="Times New Roman"/>
          <w:sz w:val="24"/>
          <w:szCs w:val="24"/>
        </w:rPr>
        <w:t>L</w:t>
      </w:r>
      <w:r w:rsidR="005E0B1E" w:rsidRPr="008B1087">
        <w:rPr>
          <w:rFonts w:ascii="Times New Roman" w:eastAsia="Calibri" w:hAnsi="Times New Roman" w:cs="Times New Roman"/>
          <w:sz w:val="24"/>
          <w:szCs w:val="24"/>
        </w:rPr>
        <w:t xml:space="preserve">’acquéreur </w:t>
      </w:r>
      <w:r w:rsidRPr="008B1087">
        <w:rPr>
          <w:rFonts w:ascii="Times New Roman" w:eastAsia="Calibri" w:hAnsi="Times New Roman" w:cs="Times New Roman"/>
          <w:sz w:val="24"/>
          <w:szCs w:val="24"/>
        </w:rPr>
        <w:t>ne pourra exiger aucune indemnité pour erreur de nom, de désignation, d'indication de tenants et aboutissants ni pour défaut d'accès.</w:t>
      </w:r>
    </w:p>
    <w:p w14:paraId="586FDEE8" w14:textId="0AC21E4D" w:rsidR="00023F57" w:rsidRPr="008B1087" w:rsidRDefault="00023F57" w:rsidP="00023F57">
      <w:pPr>
        <w:suppressAutoHyphens/>
        <w:ind w:firstLine="708"/>
        <w:rPr>
          <w:rFonts w:ascii="Times New Roman" w:eastAsia="Calibri" w:hAnsi="Times New Roman" w:cs="Times New Roman"/>
          <w:sz w:val="24"/>
          <w:szCs w:val="24"/>
          <w:u w:val="single"/>
        </w:rPr>
      </w:pPr>
      <w:r w:rsidRPr="008B1087">
        <w:rPr>
          <w:rFonts w:ascii="Times New Roman" w:eastAsia="Calibri" w:hAnsi="Times New Roman" w:cs="Times New Roman"/>
          <w:sz w:val="24"/>
          <w:szCs w:val="24"/>
          <w:u w:val="single"/>
        </w:rPr>
        <w:t>4.</w:t>
      </w:r>
      <w:r w:rsidRPr="008B1087">
        <w:rPr>
          <w:rFonts w:ascii="Times New Roman" w:eastAsia="Calibri" w:hAnsi="Times New Roman" w:cs="Times New Roman"/>
          <w:sz w:val="24"/>
          <w:szCs w:val="24"/>
          <w:u w:val="single"/>
        </w:rPr>
        <w:noBreakHyphen/>
        <w:t xml:space="preserve"> RESERVE</w:t>
      </w:r>
      <w:r w:rsidR="00C92AC2" w:rsidRPr="008B1087">
        <w:rPr>
          <w:rFonts w:ascii="Times New Roman" w:eastAsia="Calibri" w:hAnsi="Times New Roman" w:cs="Times New Roman"/>
          <w:sz w:val="24"/>
          <w:szCs w:val="24"/>
          <w:u w:val="single"/>
        </w:rPr>
        <w:t xml:space="preserve"> – COMPTEURS - ABONNEMENTS</w:t>
      </w:r>
    </w:p>
    <w:p w14:paraId="56C75BCC" w14:textId="0B335AEF" w:rsidR="00023F57" w:rsidRPr="008B1087" w:rsidRDefault="00023F57" w:rsidP="00023F57">
      <w:pPr>
        <w:suppressAutoHyphens/>
        <w:rPr>
          <w:rFonts w:ascii="Times New Roman" w:eastAsia="Calibri" w:hAnsi="Times New Roman" w:cs="Times New Roman"/>
          <w:sz w:val="24"/>
          <w:szCs w:val="24"/>
        </w:rPr>
      </w:pPr>
      <w:r w:rsidRPr="008B1087">
        <w:rPr>
          <w:rFonts w:ascii="Times New Roman" w:eastAsia="Calibri" w:hAnsi="Times New Roman" w:cs="Times New Roman"/>
          <w:sz w:val="24"/>
          <w:szCs w:val="24"/>
        </w:rPr>
        <w:tab/>
        <w:t>Tous les compteurs et canalisations qui se trouveraient dans le</w:t>
      </w:r>
      <w:r w:rsidR="00A97330" w:rsidRPr="008B1087">
        <w:rPr>
          <w:rFonts w:ascii="Times New Roman" w:eastAsia="Calibri" w:hAnsi="Times New Roman" w:cs="Times New Roman"/>
          <w:sz w:val="24"/>
          <w:szCs w:val="24"/>
        </w:rPr>
        <w:t>s</w:t>
      </w:r>
      <w:r w:rsidRPr="008B1087">
        <w:rPr>
          <w:rFonts w:ascii="Times New Roman" w:eastAsia="Calibri" w:hAnsi="Times New Roman" w:cs="Times New Roman"/>
          <w:sz w:val="24"/>
          <w:szCs w:val="24"/>
        </w:rPr>
        <w:t xml:space="preserve"> bien</w:t>
      </w:r>
      <w:r w:rsidR="00A97330" w:rsidRPr="008B1087">
        <w:rPr>
          <w:rFonts w:ascii="Times New Roman" w:eastAsia="Calibri" w:hAnsi="Times New Roman" w:cs="Times New Roman"/>
          <w:sz w:val="24"/>
          <w:szCs w:val="24"/>
        </w:rPr>
        <w:t>s</w:t>
      </w:r>
      <w:r w:rsidRPr="008B1087">
        <w:rPr>
          <w:rFonts w:ascii="Times New Roman" w:eastAsia="Calibri" w:hAnsi="Times New Roman" w:cs="Times New Roman"/>
          <w:sz w:val="24"/>
          <w:szCs w:val="24"/>
        </w:rPr>
        <w:t xml:space="preserve"> et qui n'appartiendraient pas au </w:t>
      </w:r>
      <w:r w:rsidR="005E0B1E" w:rsidRPr="008B1087">
        <w:rPr>
          <w:rFonts w:ascii="Times New Roman" w:eastAsia="Calibri" w:hAnsi="Times New Roman" w:cs="Times New Roman"/>
          <w:sz w:val="24"/>
          <w:szCs w:val="24"/>
        </w:rPr>
        <w:t>vendeur</w:t>
      </w:r>
      <w:r w:rsidRPr="008B1087">
        <w:rPr>
          <w:rFonts w:ascii="Times New Roman" w:eastAsia="Calibri" w:hAnsi="Times New Roman" w:cs="Times New Roman"/>
          <w:sz w:val="24"/>
          <w:szCs w:val="24"/>
        </w:rPr>
        <w:t xml:space="preserve"> ne </w:t>
      </w:r>
      <w:r w:rsidR="005E0B1E" w:rsidRPr="008B1087">
        <w:rPr>
          <w:rFonts w:ascii="Times New Roman" w:eastAsia="Calibri" w:hAnsi="Times New Roman" w:cs="Times New Roman"/>
          <w:sz w:val="24"/>
          <w:szCs w:val="24"/>
        </w:rPr>
        <w:t>f</w:t>
      </w:r>
      <w:r w:rsidRPr="008B1087">
        <w:rPr>
          <w:rFonts w:ascii="Times New Roman" w:eastAsia="Calibri" w:hAnsi="Times New Roman" w:cs="Times New Roman"/>
          <w:sz w:val="24"/>
          <w:szCs w:val="24"/>
        </w:rPr>
        <w:t>ont pas partie de la vente et sont réservés à qui de droit.</w:t>
      </w:r>
    </w:p>
    <w:p w14:paraId="2DC1319B" w14:textId="77777777" w:rsidR="00194F6E" w:rsidRDefault="008175B4" w:rsidP="00023F57">
      <w:pPr>
        <w:suppressAutoHyphens/>
        <w:rPr>
          <w:rFonts w:ascii="Times New Roman" w:eastAsia="Calibri" w:hAnsi="Times New Roman" w:cs="Times New Roman"/>
          <w:sz w:val="24"/>
          <w:szCs w:val="24"/>
        </w:rPr>
      </w:pPr>
      <w:r w:rsidRPr="008B1087">
        <w:rPr>
          <w:rFonts w:ascii="Times New Roman" w:eastAsia="Calibri" w:hAnsi="Times New Roman" w:cs="Times New Roman"/>
          <w:sz w:val="24"/>
          <w:szCs w:val="24"/>
        </w:rPr>
        <w:tab/>
      </w:r>
      <w:r w:rsidR="0048736F" w:rsidRPr="008B1087">
        <w:rPr>
          <w:rFonts w:ascii="Times New Roman" w:eastAsia="Calibri" w:hAnsi="Times New Roman" w:cs="Times New Roman"/>
          <w:sz w:val="24"/>
          <w:szCs w:val="24"/>
        </w:rPr>
        <w:t xml:space="preserve">Les compteurs ont été enlevés du bien rue des Bleuets 17. </w:t>
      </w:r>
    </w:p>
    <w:p w14:paraId="28542D8C" w14:textId="7335E73D" w:rsidR="0048736F" w:rsidRPr="00785EE9" w:rsidRDefault="0048736F" w:rsidP="00194F6E">
      <w:pPr>
        <w:suppressAutoHyphens/>
        <w:ind w:firstLine="708"/>
        <w:rPr>
          <w:rFonts w:ascii="Times New Roman" w:eastAsia="Calibri" w:hAnsi="Times New Roman" w:cs="Times New Roman"/>
          <w:sz w:val="24"/>
          <w:szCs w:val="24"/>
        </w:rPr>
      </w:pPr>
      <w:r w:rsidRPr="00785EE9">
        <w:rPr>
          <w:rFonts w:ascii="Times New Roman" w:eastAsia="Calibri" w:hAnsi="Times New Roman" w:cs="Times New Roman"/>
          <w:sz w:val="24"/>
          <w:szCs w:val="24"/>
        </w:rPr>
        <w:lastRenderedPageBreak/>
        <w:t>S’agissant du bien rue des Bleuets 15,</w:t>
      </w:r>
      <w:r w:rsidR="002F5F0D" w:rsidRPr="00785EE9">
        <w:rPr>
          <w:rFonts w:ascii="Times New Roman" w:eastAsia="Calibri" w:hAnsi="Times New Roman" w:cs="Times New Roman"/>
          <w:sz w:val="24"/>
          <w:szCs w:val="24"/>
        </w:rPr>
        <w:t xml:space="preserve"> </w:t>
      </w:r>
      <w:r w:rsidR="000D15A5" w:rsidRPr="00785EE9">
        <w:rPr>
          <w:rFonts w:ascii="Times New Roman" w:eastAsia="Calibri" w:hAnsi="Times New Roman" w:cs="Times New Roman"/>
          <w:sz w:val="24"/>
          <w:szCs w:val="24"/>
        </w:rPr>
        <w:t xml:space="preserve">le vendeur ignore la situation à cet égard, et l’acquéreur déclare qu’il </w:t>
      </w:r>
      <w:r w:rsidR="00D0081C" w:rsidRPr="00785EE9">
        <w:rPr>
          <w:rFonts w:ascii="Times New Roman" w:eastAsia="Calibri" w:hAnsi="Times New Roman" w:cs="Times New Roman"/>
          <w:sz w:val="24"/>
          <w:szCs w:val="24"/>
        </w:rPr>
        <w:t xml:space="preserve">en </w:t>
      </w:r>
      <w:r w:rsidR="000D15A5" w:rsidRPr="00785EE9">
        <w:rPr>
          <w:rFonts w:ascii="Times New Roman" w:eastAsia="Calibri" w:hAnsi="Times New Roman" w:cs="Times New Roman"/>
          <w:sz w:val="24"/>
          <w:szCs w:val="24"/>
        </w:rPr>
        <w:t>fera son affaire personnelle.</w:t>
      </w:r>
      <w:r w:rsidRPr="00785EE9">
        <w:rPr>
          <w:rFonts w:ascii="Times New Roman" w:eastAsia="Calibri" w:hAnsi="Times New Roman" w:cs="Times New Roman"/>
          <w:sz w:val="24"/>
          <w:szCs w:val="24"/>
        </w:rPr>
        <w:t xml:space="preserve"> </w:t>
      </w:r>
      <w:r w:rsidR="00194F6E" w:rsidRPr="00785EE9">
        <w:rPr>
          <w:rFonts w:ascii="Times New Roman" w:eastAsia="Calibri" w:hAnsi="Times New Roman" w:cs="Times New Roman"/>
          <w:sz w:val="24"/>
          <w:szCs w:val="24"/>
        </w:rPr>
        <w:t xml:space="preserve"> </w:t>
      </w:r>
      <w:r w:rsidR="00194F6E" w:rsidRPr="00785EE9">
        <w:rPr>
          <w:rFonts w:ascii="Times New Roman" w:eastAsia="Calibri" w:hAnsi="Times New Roman" w:cs="Times New Roman"/>
          <w:b/>
          <w:bCs/>
          <w:sz w:val="24"/>
          <w:szCs w:val="24"/>
        </w:rPr>
        <w:t xml:space="preserve">  </w:t>
      </w:r>
      <w:r w:rsidR="00194F6E" w:rsidRPr="00785EE9">
        <w:rPr>
          <w:rFonts w:ascii="Times New Roman" w:eastAsia="Calibri" w:hAnsi="Times New Roman" w:cs="Times New Roman"/>
          <w:sz w:val="24"/>
          <w:szCs w:val="24"/>
        </w:rPr>
        <w:t xml:space="preserve">Le vendeur renvoie cependant, s’agissant de l’alimentation en eau pour ce bien, au courrier </w:t>
      </w:r>
      <w:proofErr w:type="spellStart"/>
      <w:r w:rsidR="00194F6E" w:rsidRPr="00785EE9">
        <w:rPr>
          <w:rFonts w:ascii="Times New Roman" w:eastAsia="Calibri" w:hAnsi="Times New Roman" w:cs="Times New Roman"/>
          <w:sz w:val="24"/>
          <w:szCs w:val="24"/>
        </w:rPr>
        <w:t>inBW</w:t>
      </w:r>
      <w:proofErr w:type="spellEnd"/>
      <w:r w:rsidR="00194F6E" w:rsidRPr="00785EE9">
        <w:rPr>
          <w:rFonts w:ascii="Times New Roman" w:eastAsia="Calibri" w:hAnsi="Times New Roman" w:cs="Times New Roman"/>
          <w:sz w:val="24"/>
          <w:szCs w:val="24"/>
        </w:rPr>
        <w:t xml:space="preserve"> dont question ci-dessous, daté du 10 octobre 2022.</w:t>
      </w:r>
    </w:p>
    <w:p w14:paraId="439A6D6A" w14:textId="3570D55B" w:rsidR="008175B4" w:rsidRPr="00785EE9" w:rsidRDefault="0048736F" w:rsidP="0048736F">
      <w:pPr>
        <w:suppressAutoHyphens/>
        <w:ind w:firstLine="708"/>
        <w:rPr>
          <w:rFonts w:ascii="Times New Roman" w:eastAsia="Calibri" w:hAnsi="Times New Roman" w:cs="Times New Roman"/>
          <w:sz w:val="24"/>
          <w:szCs w:val="24"/>
        </w:rPr>
      </w:pPr>
      <w:r w:rsidRPr="00785EE9">
        <w:rPr>
          <w:rFonts w:ascii="Times New Roman" w:eastAsia="Calibri" w:hAnsi="Times New Roman" w:cs="Times New Roman"/>
          <w:sz w:val="24"/>
          <w:szCs w:val="24"/>
        </w:rPr>
        <w:t>Il n’y a plus d’abonnement en cours relatif à l’alimentation en eau ou en énergie.</w:t>
      </w:r>
    </w:p>
    <w:p w14:paraId="39198211" w14:textId="77777777" w:rsidR="00023F57" w:rsidRPr="0093498B" w:rsidRDefault="00023F57" w:rsidP="00023F57">
      <w:pPr>
        <w:suppressAutoHyphens/>
        <w:ind w:firstLine="708"/>
        <w:rPr>
          <w:rFonts w:ascii="Times New Roman" w:eastAsia="Calibri" w:hAnsi="Times New Roman" w:cs="Times New Roman"/>
          <w:sz w:val="24"/>
          <w:szCs w:val="24"/>
          <w:u w:val="single"/>
        </w:rPr>
      </w:pPr>
      <w:r w:rsidRPr="0093498B">
        <w:rPr>
          <w:rFonts w:ascii="Times New Roman" w:eastAsia="Calibri" w:hAnsi="Times New Roman" w:cs="Times New Roman"/>
          <w:sz w:val="24"/>
          <w:szCs w:val="24"/>
          <w:u w:val="single"/>
        </w:rPr>
        <w:t>5.- OCCUPATION - ENTREE EN JOUISSANCE - IMPOTS.</w:t>
      </w:r>
    </w:p>
    <w:p w14:paraId="229FA1AA" w14:textId="3EDFBCE5" w:rsidR="00023F57" w:rsidRPr="008B1087" w:rsidRDefault="00023F57" w:rsidP="00023F57">
      <w:pPr>
        <w:suppressAutoHyphens/>
        <w:rPr>
          <w:rFonts w:ascii="Times New Roman" w:eastAsia="Calibri" w:hAnsi="Times New Roman" w:cs="Times New Roman"/>
          <w:sz w:val="24"/>
          <w:szCs w:val="24"/>
        </w:rPr>
      </w:pPr>
      <w:r w:rsidRPr="0093498B">
        <w:rPr>
          <w:rFonts w:ascii="Times New Roman" w:eastAsia="Calibri" w:hAnsi="Times New Roman" w:cs="Times New Roman"/>
          <w:sz w:val="24"/>
          <w:szCs w:val="24"/>
        </w:rPr>
        <w:tab/>
        <w:t>Le</w:t>
      </w:r>
      <w:r w:rsidR="00A97330" w:rsidRPr="0093498B">
        <w:rPr>
          <w:rFonts w:ascii="Times New Roman" w:eastAsia="Calibri" w:hAnsi="Times New Roman" w:cs="Times New Roman"/>
          <w:sz w:val="24"/>
          <w:szCs w:val="24"/>
        </w:rPr>
        <w:t>s</w:t>
      </w:r>
      <w:r w:rsidRPr="0093498B">
        <w:rPr>
          <w:rFonts w:ascii="Times New Roman" w:eastAsia="Calibri" w:hAnsi="Times New Roman" w:cs="Times New Roman"/>
          <w:sz w:val="24"/>
          <w:szCs w:val="24"/>
        </w:rPr>
        <w:t xml:space="preserve"> bien</w:t>
      </w:r>
      <w:r w:rsidR="00A97330" w:rsidRPr="0093498B">
        <w:rPr>
          <w:rFonts w:ascii="Times New Roman" w:eastAsia="Calibri" w:hAnsi="Times New Roman" w:cs="Times New Roman"/>
          <w:sz w:val="24"/>
          <w:szCs w:val="24"/>
        </w:rPr>
        <w:t>s sont</w:t>
      </w:r>
      <w:r w:rsidRPr="0093498B">
        <w:rPr>
          <w:rFonts w:ascii="Times New Roman" w:eastAsia="Calibri" w:hAnsi="Times New Roman" w:cs="Times New Roman"/>
          <w:sz w:val="24"/>
          <w:szCs w:val="24"/>
        </w:rPr>
        <w:t xml:space="preserve"> vendu</w:t>
      </w:r>
      <w:r w:rsidR="00A97330" w:rsidRPr="0093498B">
        <w:rPr>
          <w:rFonts w:ascii="Times New Roman" w:eastAsia="Calibri" w:hAnsi="Times New Roman" w:cs="Times New Roman"/>
          <w:sz w:val="24"/>
          <w:szCs w:val="24"/>
        </w:rPr>
        <w:t>s</w:t>
      </w:r>
      <w:r w:rsidRPr="0093498B">
        <w:rPr>
          <w:rFonts w:ascii="Times New Roman" w:eastAsia="Calibri" w:hAnsi="Times New Roman" w:cs="Times New Roman"/>
          <w:sz w:val="24"/>
          <w:szCs w:val="24"/>
        </w:rPr>
        <w:t xml:space="preserve"> libre d'occupation.</w:t>
      </w:r>
    </w:p>
    <w:p w14:paraId="6109C847" w14:textId="46CEBB56" w:rsidR="00023F57" w:rsidRPr="008B1087" w:rsidRDefault="00023F57" w:rsidP="00023F57">
      <w:pPr>
        <w:suppressAutoHyphens/>
        <w:rPr>
          <w:rFonts w:ascii="Times New Roman" w:eastAsia="Calibri" w:hAnsi="Times New Roman" w:cs="Times New Roman"/>
          <w:sz w:val="24"/>
          <w:szCs w:val="24"/>
        </w:rPr>
      </w:pPr>
      <w:r w:rsidRPr="008B1087">
        <w:rPr>
          <w:rFonts w:ascii="Times New Roman" w:eastAsia="Calibri" w:hAnsi="Times New Roman" w:cs="Times New Roman"/>
          <w:sz w:val="24"/>
          <w:szCs w:val="24"/>
        </w:rPr>
        <w:tab/>
        <w:t>L</w:t>
      </w:r>
      <w:r w:rsidR="00A97330" w:rsidRPr="008B1087">
        <w:rPr>
          <w:rFonts w:ascii="Times New Roman" w:eastAsia="Calibri" w:hAnsi="Times New Roman" w:cs="Times New Roman"/>
          <w:sz w:val="24"/>
          <w:szCs w:val="24"/>
        </w:rPr>
        <w:t xml:space="preserve">’acquéreur </w:t>
      </w:r>
      <w:r w:rsidRPr="008B1087">
        <w:rPr>
          <w:rFonts w:ascii="Times New Roman" w:eastAsia="Calibri" w:hAnsi="Times New Roman" w:cs="Times New Roman"/>
          <w:sz w:val="24"/>
          <w:szCs w:val="24"/>
        </w:rPr>
        <w:t>a la pleine propriété d</w:t>
      </w:r>
      <w:r w:rsidR="00A97330" w:rsidRPr="008B1087">
        <w:rPr>
          <w:rFonts w:ascii="Times New Roman" w:eastAsia="Calibri" w:hAnsi="Times New Roman" w:cs="Times New Roman"/>
          <w:sz w:val="24"/>
          <w:szCs w:val="24"/>
        </w:rPr>
        <w:t>es</w:t>
      </w:r>
      <w:r w:rsidRPr="008B1087">
        <w:rPr>
          <w:rFonts w:ascii="Times New Roman" w:eastAsia="Calibri" w:hAnsi="Times New Roman" w:cs="Times New Roman"/>
          <w:sz w:val="24"/>
          <w:szCs w:val="24"/>
        </w:rPr>
        <w:t xml:space="preserve"> bien</w:t>
      </w:r>
      <w:r w:rsidR="00A97330" w:rsidRPr="008B1087">
        <w:rPr>
          <w:rFonts w:ascii="Times New Roman" w:eastAsia="Calibri" w:hAnsi="Times New Roman" w:cs="Times New Roman"/>
          <w:sz w:val="24"/>
          <w:szCs w:val="24"/>
        </w:rPr>
        <w:t>s</w:t>
      </w:r>
      <w:r w:rsidRPr="008B1087">
        <w:rPr>
          <w:rFonts w:ascii="Times New Roman" w:eastAsia="Calibri" w:hAnsi="Times New Roman" w:cs="Times New Roman"/>
          <w:sz w:val="24"/>
          <w:szCs w:val="24"/>
        </w:rPr>
        <w:t xml:space="preserve"> à dater de ce jour, et la jouissance à compter du même moment, par la prise de possession réelle.</w:t>
      </w:r>
    </w:p>
    <w:p w14:paraId="4F553D9C" w14:textId="77777777" w:rsidR="00023F57" w:rsidRPr="008B1087" w:rsidRDefault="00023F57" w:rsidP="00023F57">
      <w:pPr>
        <w:suppressAutoHyphens/>
        <w:rPr>
          <w:rFonts w:ascii="Times New Roman" w:eastAsia="Calibri" w:hAnsi="Times New Roman" w:cs="Times New Roman"/>
          <w:sz w:val="24"/>
          <w:szCs w:val="24"/>
        </w:rPr>
      </w:pPr>
      <w:r w:rsidRPr="008B1087">
        <w:rPr>
          <w:rFonts w:ascii="Times New Roman" w:eastAsia="Calibri" w:hAnsi="Times New Roman" w:cs="Times New Roman"/>
          <w:sz w:val="24"/>
          <w:szCs w:val="24"/>
        </w:rPr>
        <w:tab/>
        <w:t xml:space="preserve">Le comparant supportera le précompte immobilier et toutes autres impositions et charges afférentes au bien vendu à compter de ce jour également.  </w:t>
      </w:r>
    </w:p>
    <w:p w14:paraId="14296024" w14:textId="0E98CDAC" w:rsidR="00023F57" w:rsidRPr="008B1087" w:rsidRDefault="00023F57" w:rsidP="00023F57">
      <w:pPr>
        <w:suppressAutoHyphens/>
        <w:ind w:firstLine="708"/>
        <w:rPr>
          <w:rFonts w:ascii="Times New Roman" w:eastAsia="Calibri" w:hAnsi="Times New Roman" w:cs="Times New Roman"/>
          <w:sz w:val="24"/>
          <w:szCs w:val="24"/>
        </w:rPr>
      </w:pPr>
      <w:r w:rsidRPr="008B1087">
        <w:rPr>
          <w:rFonts w:ascii="Times New Roman" w:eastAsia="Calibri" w:hAnsi="Times New Roman" w:cs="Times New Roman"/>
          <w:sz w:val="24"/>
          <w:szCs w:val="24"/>
        </w:rPr>
        <w:t xml:space="preserve">Le comparant a versé aux présentes, à titre forfaitaire, sa quote-part dans le précompte immobilier de l’année en cours, calculée pro rata </w:t>
      </w:r>
      <w:proofErr w:type="spellStart"/>
      <w:r w:rsidRPr="008B1087">
        <w:rPr>
          <w:rFonts w:ascii="Times New Roman" w:eastAsia="Calibri" w:hAnsi="Times New Roman" w:cs="Times New Roman"/>
          <w:sz w:val="24"/>
          <w:szCs w:val="24"/>
        </w:rPr>
        <w:t>temporis</w:t>
      </w:r>
      <w:proofErr w:type="spellEnd"/>
      <w:r w:rsidRPr="008B1087">
        <w:rPr>
          <w:rFonts w:ascii="Times New Roman" w:eastAsia="Calibri" w:hAnsi="Times New Roman" w:cs="Times New Roman"/>
          <w:sz w:val="24"/>
          <w:szCs w:val="24"/>
        </w:rPr>
        <w:t xml:space="preserve">, soit un montant </w:t>
      </w:r>
      <w:proofErr w:type="gramStart"/>
      <w:r w:rsidRPr="008B1087">
        <w:rPr>
          <w:rFonts w:ascii="Times New Roman" w:eastAsia="Calibri" w:hAnsi="Times New Roman" w:cs="Times New Roman"/>
          <w:sz w:val="24"/>
          <w:szCs w:val="24"/>
        </w:rPr>
        <w:t>de</w:t>
      </w:r>
      <w:r w:rsidR="0093498B">
        <w:rPr>
          <w:rFonts w:ascii="Times New Roman" w:eastAsia="Calibri" w:hAnsi="Times New Roman" w:cs="Times New Roman"/>
          <w:sz w:val="24"/>
          <w:szCs w:val="24"/>
        </w:rPr>
        <w:t xml:space="preserve"> </w:t>
      </w:r>
      <w:r w:rsidRPr="008B1087">
        <w:rPr>
          <w:rFonts w:ascii="Times New Roman" w:eastAsia="Calibri" w:hAnsi="Times New Roman" w:cs="Times New Roman"/>
          <w:sz w:val="24"/>
          <w:szCs w:val="24"/>
        </w:rPr>
        <w:t xml:space="preserve"> </w:t>
      </w:r>
      <w:r w:rsidR="0099581A" w:rsidRPr="008B1087">
        <w:rPr>
          <w:rFonts w:ascii="Times New Roman" w:eastAsia="Calibri" w:hAnsi="Times New Roman" w:cs="Times New Roman"/>
          <w:sz w:val="24"/>
          <w:szCs w:val="24"/>
        </w:rPr>
        <w:t>*</w:t>
      </w:r>
      <w:proofErr w:type="gramEnd"/>
      <w:r w:rsidR="0099581A" w:rsidRPr="008B1087">
        <w:rPr>
          <w:rFonts w:ascii="Times New Roman" w:eastAsia="Calibri" w:hAnsi="Times New Roman" w:cs="Times New Roman"/>
          <w:sz w:val="24"/>
          <w:szCs w:val="24"/>
        </w:rPr>
        <w:t>*</w:t>
      </w:r>
      <w:r w:rsidR="0093498B">
        <w:rPr>
          <w:rFonts w:ascii="Times New Roman" w:eastAsia="Calibri" w:hAnsi="Times New Roman" w:cs="Times New Roman"/>
          <w:sz w:val="24"/>
          <w:szCs w:val="24"/>
        </w:rPr>
        <w:t xml:space="preserve"> </w:t>
      </w:r>
      <w:r w:rsidR="0093498B" w:rsidRPr="0093498B">
        <w:rPr>
          <w:rFonts w:ascii="Times New Roman" w:eastAsia="Calibri" w:hAnsi="Times New Roman" w:cs="Times New Roman"/>
          <w:i/>
          <w:iCs/>
          <w:sz w:val="24"/>
          <w:szCs w:val="24"/>
        </w:rPr>
        <w:t>[Remarque : montant à calculer en fonction de la date de l’acte]</w:t>
      </w:r>
      <w:r w:rsidR="0093498B">
        <w:rPr>
          <w:rFonts w:ascii="Times New Roman" w:eastAsia="Calibri" w:hAnsi="Times New Roman" w:cs="Times New Roman"/>
          <w:sz w:val="24"/>
          <w:szCs w:val="24"/>
        </w:rPr>
        <w:t xml:space="preserve"> </w:t>
      </w:r>
      <w:r w:rsidR="0099581A" w:rsidRPr="008B1087">
        <w:rPr>
          <w:rFonts w:ascii="Times New Roman" w:eastAsia="Calibri" w:hAnsi="Times New Roman" w:cs="Times New Roman"/>
          <w:sz w:val="24"/>
          <w:szCs w:val="24"/>
        </w:rPr>
        <w:t>**</w:t>
      </w:r>
      <w:r w:rsidR="0093498B">
        <w:rPr>
          <w:rFonts w:ascii="Times New Roman" w:eastAsia="Calibri" w:hAnsi="Times New Roman" w:cs="Times New Roman"/>
          <w:sz w:val="24"/>
          <w:szCs w:val="24"/>
        </w:rPr>
        <w:t xml:space="preserve">  </w:t>
      </w:r>
      <w:r w:rsidRPr="008B1087">
        <w:rPr>
          <w:rFonts w:ascii="Times New Roman" w:eastAsia="Calibri" w:hAnsi="Times New Roman" w:cs="Times New Roman"/>
          <w:sz w:val="24"/>
          <w:szCs w:val="24"/>
        </w:rPr>
        <w:t xml:space="preserve">, sur le </w:t>
      </w:r>
      <w:r w:rsidRPr="0093498B">
        <w:rPr>
          <w:rFonts w:ascii="Times New Roman" w:eastAsia="Calibri" w:hAnsi="Times New Roman" w:cs="Times New Roman"/>
          <w:sz w:val="24"/>
          <w:szCs w:val="24"/>
        </w:rPr>
        <w:t xml:space="preserve">compte </w:t>
      </w:r>
      <w:r w:rsidRPr="0093498B">
        <w:rPr>
          <w:rFonts w:ascii="Times New Roman" w:hAnsi="Times New Roman" w:cs="Times New Roman"/>
          <w:sz w:val="24"/>
          <w:szCs w:val="24"/>
        </w:rPr>
        <w:t>BE97 0910 0087 5049</w:t>
      </w:r>
      <w:r w:rsidR="00E076FD" w:rsidRPr="0093498B">
        <w:rPr>
          <w:rFonts w:ascii="Times New Roman" w:hAnsi="Times New Roman" w:cs="Times New Roman"/>
          <w:sz w:val="24"/>
          <w:szCs w:val="24"/>
        </w:rPr>
        <w:t xml:space="preserve"> </w:t>
      </w:r>
      <w:r w:rsidRPr="0093498B">
        <w:rPr>
          <w:rFonts w:ascii="Times New Roman" w:eastAsia="Calibri" w:hAnsi="Times New Roman" w:cs="Times New Roman"/>
          <w:sz w:val="24"/>
          <w:szCs w:val="24"/>
        </w:rPr>
        <w:t xml:space="preserve">du </w:t>
      </w:r>
      <w:r w:rsidRPr="008B1087">
        <w:rPr>
          <w:rFonts w:ascii="Times New Roman" w:eastAsia="Calibri" w:hAnsi="Times New Roman" w:cs="Times New Roman"/>
          <w:sz w:val="24"/>
          <w:szCs w:val="24"/>
        </w:rPr>
        <w:t xml:space="preserve">Pouvoir public. </w:t>
      </w:r>
    </w:p>
    <w:p w14:paraId="125A1016" w14:textId="77777777" w:rsidR="00023F57" w:rsidRPr="008B1087" w:rsidRDefault="00023F57" w:rsidP="00023F57">
      <w:pPr>
        <w:suppressAutoHyphens/>
        <w:ind w:firstLine="708"/>
        <w:rPr>
          <w:rFonts w:ascii="Times New Roman" w:hAnsi="Times New Roman" w:cs="Times New Roman"/>
          <w:sz w:val="24"/>
          <w:szCs w:val="24"/>
        </w:rPr>
      </w:pPr>
      <w:r w:rsidRPr="008B1087">
        <w:rPr>
          <w:rFonts w:ascii="Times New Roman" w:hAnsi="Times New Roman" w:cs="Times New Roman"/>
          <w:sz w:val="24"/>
          <w:szCs w:val="24"/>
          <w:u w:val="single"/>
        </w:rPr>
        <w:t>6. ASSURANCES</w:t>
      </w:r>
      <w:r w:rsidRPr="008B1087">
        <w:rPr>
          <w:rFonts w:ascii="Times New Roman" w:hAnsi="Times New Roman" w:cs="Times New Roman"/>
          <w:sz w:val="24"/>
          <w:szCs w:val="24"/>
        </w:rPr>
        <w:t>.</w:t>
      </w:r>
    </w:p>
    <w:p w14:paraId="2427C8A7" w14:textId="7E2E0C76" w:rsidR="00023F57" w:rsidRPr="008B1087" w:rsidRDefault="00023F57" w:rsidP="00023F57">
      <w:pPr>
        <w:suppressAutoHyphens/>
        <w:rPr>
          <w:rFonts w:ascii="Times New Roman" w:eastAsia="Calibri" w:hAnsi="Times New Roman" w:cs="Times New Roman"/>
          <w:sz w:val="24"/>
          <w:szCs w:val="24"/>
        </w:rPr>
      </w:pPr>
      <w:r w:rsidRPr="008B1087">
        <w:rPr>
          <w:rFonts w:ascii="Times New Roman" w:hAnsi="Times New Roman" w:cs="Times New Roman"/>
          <w:sz w:val="24"/>
          <w:szCs w:val="24"/>
        </w:rPr>
        <w:tab/>
      </w:r>
      <w:r w:rsidR="001B6844" w:rsidRPr="008B1087">
        <w:rPr>
          <w:rFonts w:ascii="Times New Roman" w:hAnsi="Times New Roman" w:cs="Times New Roman"/>
          <w:sz w:val="24"/>
          <w:szCs w:val="24"/>
        </w:rPr>
        <w:t xml:space="preserve">Le Pouvoir public déclare que le bien est assuré contre l'incendie et </w:t>
      </w:r>
      <w:r w:rsidR="001B6844" w:rsidRPr="0093498B">
        <w:rPr>
          <w:rFonts w:ascii="Times New Roman" w:hAnsi="Times New Roman" w:cs="Times New Roman"/>
          <w:sz w:val="24"/>
          <w:szCs w:val="24"/>
        </w:rPr>
        <w:t xml:space="preserve">les périls connexes sans garantie quant au montant </w:t>
      </w:r>
      <w:r w:rsidR="001B6844" w:rsidRPr="0093498B">
        <w:rPr>
          <w:rFonts w:ascii="Times New Roman" w:eastAsia="Calibri" w:hAnsi="Times New Roman" w:cs="Times New Roman"/>
          <w:sz w:val="24"/>
          <w:szCs w:val="24"/>
        </w:rPr>
        <w:t>auprès de Axa, numéro de police</w:t>
      </w:r>
      <w:r w:rsidR="001B6844" w:rsidRPr="0093498B">
        <w:rPr>
          <w:rFonts w:ascii="Times New Roman" w:hAnsi="Times New Roman" w:cs="Times New Roman"/>
          <w:sz w:val="24"/>
          <w:szCs w:val="24"/>
        </w:rPr>
        <w:t xml:space="preserve"> 010.730.483.431.  </w:t>
      </w:r>
      <w:r w:rsidRPr="0093498B">
        <w:rPr>
          <w:rFonts w:ascii="Times New Roman" w:eastAsia="Calibri" w:hAnsi="Times New Roman" w:cs="Times New Roman"/>
          <w:sz w:val="24"/>
          <w:szCs w:val="24"/>
        </w:rPr>
        <w:t>Conformément à l’</w:t>
      </w:r>
      <w:r w:rsidRPr="0093498B">
        <w:rPr>
          <w:rFonts w:ascii="Times New Roman" w:eastAsia="Calibri" w:hAnsi="Times New Roman" w:cs="Times New Roman"/>
          <w:bCs/>
          <w:sz w:val="24"/>
          <w:szCs w:val="24"/>
        </w:rPr>
        <w:t>article 111 §1er de la loi du 4 avril 2014 relative aux assurances</w:t>
      </w:r>
      <w:r w:rsidRPr="0093498B">
        <w:rPr>
          <w:rFonts w:ascii="Times New Roman" w:eastAsia="Calibri" w:hAnsi="Times New Roman" w:cs="Times New Roman"/>
          <w:sz w:val="24"/>
          <w:szCs w:val="24"/>
        </w:rPr>
        <w:t>, la garantie accordée par cette police est</w:t>
      </w:r>
      <w:r w:rsidRPr="008B1087">
        <w:rPr>
          <w:rFonts w:ascii="Times New Roman" w:eastAsia="Calibri" w:hAnsi="Times New Roman" w:cs="Times New Roman"/>
          <w:sz w:val="24"/>
          <w:szCs w:val="24"/>
        </w:rPr>
        <w:t xml:space="preserve"> acquise au comparant pendant trois mois à compter de l’acte authentique constatant la vente. </w:t>
      </w:r>
      <w:r w:rsidRPr="008B1087">
        <w:rPr>
          <w:rFonts w:ascii="Times New Roman" w:hAnsi="Times New Roman" w:cs="Times New Roman"/>
          <w:sz w:val="24"/>
          <w:szCs w:val="24"/>
        </w:rPr>
        <w:t>Le comparant</w:t>
      </w:r>
      <w:r w:rsidRPr="008B1087">
        <w:rPr>
          <w:rFonts w:ascii="Times New Roman" w:eastAsia="Calibri" w:hAnsi="Times New Roman" w:cs="Times New Roman"/>
          <w:sz w:val="24"/>
          <w:szCs w:val="24"/>
        </w:rPr>
        <w:t xml:space="preserve"> ne pourra se prévaloir de ladite police au-delà de sa date d’échéance, ou s’il bénéficie d'une garantie résultant d'un autre contrat.</w:t>
      </w:r>
    </w:p>
    <w:p w14:paraId="25496C09" w14:textId="77777777" w:rsidR="00023F57" w:rsidRPr="008B1087" w:rsidRDefault="00023F57" w:rsidP="00023F57">
      <w:pPr>
        <w:suppressAutoHyphens/>
        <w:rPr>
          <w:rFonts w:ascii="Times New Roman" w:eastAsia="Calibri" w:hAnsi="Times New Roman" w:cs="Times New Roman"/>
          <w:sz w:val="24"/>
          <w:szCs w:val="24"/>
        </w:rPr>
      </w:pPr>
      <w:r w:rsidRPr="008B1087">
        <w:rPr>
          <w:rFonts w:ascii="Times New Roman" w:eastAsia="Calibri" w:hAnsi="Times New Roman" w:cs="Times New Roman"/>
          <w:sz w:val="24"/>
          <w:szCs w:val="24"/>
        </w:rPr>
        <w:tab/>
        <w:t>L’attention du comparant a été attirée sur l’importance pour lui de souscrire sa propre assurance contre l’incendie et les périls connexes, en tant que nouveau propriétaire, et ce dès la signature du présent acte.</w:t>
      </w:r>
    </w:p>
    <w:p w14:paraId="0CC2660C" w14:textId="77777777" w:rsidR="00023F57" w:rsidRPr="008B1087" w:rsidRDefault="00023F57" w:rsidP="00023F57">
      <w:pPr>
        <w:ind w:firstLine="708"/>
        <w:rPr>
          <w:rFonts w:ascii="Times New Roman" w:eastAsia="Calibri" w:hAnsi="Times New Roman" w:cs="Times New Roman"/>
          <w:sz w:val="24"/>
          <w:szCs w:val="24"/>
          <w:u w:val="single"/>
        </w:rPr>
      </w:pPr>
      <w:r w:rsidRPr="008B1087">
        <w:rPr>
          <w:rFonts w:ascii="Times New Roman" w:eastAsia="Calibri" w:hAnsi="Times New Roman" w:cs="Times New Roman"/>
          <w:sz w:val="24"/>
          <w:szCs w:val="24"/>
          <w:u w:val="single"/>
        </w:rPr>
        <w:t>7.- PRIX</w:t>
      </w:r>
    </w:p>
    <w:p w14:paraId="18D1867F" w14:textId="443E1DD1" w:rsidR="00023F57" w:rsidRPr="0093498B" w:rsidRDefault="00023F57" w:rsidP="00023F57">
      <w:pPr>
        <w:rPr>
          <w:rFonts w:ascii="Times New Roman" w:eastAsia="Calibri" w:hAnsi="Times New Roman" w:cs="Times New Roman"/>
          <w:b/>
          <w:bCs/>
          <w:sz w:val="24"/>
          <w:szCs w:val="24"/>
        </w:rPr>
      </w:pPr>
      <w:r w:rsidRPr="008B1087">
        <w:rPr>
          <w:rFonts w:ascii="Times New Roman" w:eastAsia="Calibri" w:hAnsi="Times New Roman" w:cs="Times New Roman"/>
          <w:sz w:val="24"/>
          <w:szCs w:val="24"/>
        </w:rPr>
        <w:tab/>
        <w:t xml:space="preserve">La vente est consentie et acceptée moyennant le prix de </w:t>
      </w:r>
      <w:r w:rsidR="001B6844" w:rsidRPr="008B1087">
        <w:rPr>
          <w:rFonts w:ascii="Times New Roman" w:eastAsia="Calibri" w:hAnsi="Times New Roman" w:cs="Times New Roman"/>
          <w:b/>
          <w:bCs/>
          <w:sz w:val="24"/>
          <w:szCs w:val="24"/>
        </w:rPr>
        <w:t>******</w:t>
      </w:r>
      <w:r w:rsidRPr="008B1087">
        <w:rPr>
          <w:rFonts w:ascii="Times New Roman" w:eastAsia="Calibri" w:hAnsi="Times New Roman" w:cs="Times New Roman"/>
          <w:sz w:val="24"/>
          <w:szCs w:val="24"/>
        </w:rPr>
        <w:t xml:space="preserve"> lequel prix a été </w:t>
      </w:r>
      <w:r w:rsidRPr="008B1087">
        <w:rPr>
          <w:rFonts w:ascii="Times New Roman" w:hAnsi="Times New Roman" w:cs="Times New Roman"/>
          <w:sz w:val="24"/>
          <w:szCs w:val="24"/>
        </w:rPr>
        <w:t>payé </w:t>
      </w:r>
      <w:r w:rsidRPr="008B1087">
        <w:rPr>
          <w:rFonts w:ascii="Times New Roman" w:hAnsi="Times New Roman" w:cs="Times New Roman"/>
          <w:sz w:val="24"/>
          <w:szCs w:val="24"/>
          <w:lang w:eastAsia="fr-BE"/>
        </w:rPr>
        <w:t xml:space="preserve">sur le compte du CPAS de Braine-L’Alleud numéro </w:t>
      </w:r>
      <w:r w:rsidRPr="0093498B">
        <w:rPr>
          <w:rFonts w:ascii="Times New Roman" w:hAnsi="Times New Roman" w:cs="Times New Roman"/>
          <w:sz w:val="24"/>
          <w:szCs w:val="24"/>
        </w:rPr>
        <w:t>BE97 0910 0087 5049 :</w:t>
      </w:r>
    </w:p>
    <w:p w14:paraId="39216917" w14:textId="72E79EC7" w:rsidR="00023F57" w:rsidRPr="008B1087" w:rsidRDefault="00023F57" w:rsidP="00023F57">
      <w:pPr>
        <w:rPr>
          <w:rFonts w:ascii="Times New Roman" w:hAnsi="Times New Roman" w:cs="Times New Roman"/>
          <w:sz w:val="24"/>
          <w:szCs w:val="24"/>
        </w:rPr>
      </w:pPr>
      <w:r w:rsidRPr="008B1087">
        <w:rPr>
          <w:rFonts w:ascii="Times New Roman" w:hAnsi="Times New Roman" w:cs="Times New Roman"/>
          <w:sz w:val="24"/>
          <w:szCs w:val="24"/>
        </w:rPr>
        <w:t xml:space="preserve">- </w:t>
      </w:r>
      <w:r w:rsidRPr="008B1087">
        <w:rPr>
          <w:rFonts w:ascii="Times New Roman" w:hAnsi="Times New Roman" w:cs="Times New Roman"/>
          <w:b/>
          <w:bCs/>
          <w:sz w:val="24"/>
          <w:szCs w:val="24"/>
        </w:rPr>
        <w:t>antérieurement aux présentes</w:t>
      </w:r>
      <w:r w:rsidRPr="008B1087">
        <w:rPr>
          <w:rFonts w:ascii="Times New Roman" w:hAnsi="Times New Roman" w:cs="Times New Roman"/>
          <w:sz w:val="24"/>
          <w:szCs w:val="24"/>
        </w:rPr>
        <w:t xml:space="preserve">, par versement d’un montant de </w:t>
      </w:r>
      <w:r w:rsidR="0099581A" w:rsidRPr="008B1087">
        <w:rPr>
          <w:rFonts w:ascii="Times New Roman" w:hAnsi="Times New Roman" w:cs="Times New Roman"/>
          <w:sz w:val="24"/>
          <w:szCs w:val="24"/>
        </w:rPr>
        <w:t>****</w:t>
      </w:r>
      <w:r w:rsidRPr="008B1087">
        <w:rPr>
          <w:rFonts w:ascii="Times New Roman" w:hAnsi="Times New Roman" w:cs="Times New Roman"/>
          <w:sz w:val="24"/>
          <w:szCs w:val="24"/>
        </w:rPr>
        <w:t xml:space="preserve"> au départ du compte numéro </w:t>
      </w:r>
      <w:r w:rsidR="001B6844" w:rsidRPr="008B1087">
        <w:rPr>
          <w:rFonts w:ascii="Times New Roman" w:hAnsi="Times New Roman" w:cs="Times New Roman"/>
          <w:sz w:val="24"/>
          <w:szCs w:val="24"/>
        </w:rPr>
        <w:t>*****</w:t>
      </w:r>
      <w:r w:rsidR="0099581A" w:rsidRPr="008B1087">
        <w:rPr>
          <w:rFonts w:ascii="Times New Roman" w:hAnsi="Times New Roman" w:cs="Times New Roman"/>
          <w:sz w:val="24"/>
          <w:szCs w:val="24"/>
        </w:rPr>
        <w:t xml:space="preserve"> </w:t>
      </w:r>
      <w:r w:rsidRPr="008B1087">
        <w:rPr>
          <w:rFonts w:ascii="Times New Roman" w:hAnsi="Times New Roman" w:cs="Times New Roman"/>
          <w:sz w:val="24"/>
          <w:szCs w:val="24"/>
        </w:rPr>
        <w:t>au nom d</w:t>
      </w:r>
      <w:r w:rsidR="0099581A" w:rsidRPr="008B1087">
        <w:rPr>
          <w:rFonts w:ascii="Times New Roman" w:hAnsi="Times New Roman" w:cs="Times New Roman"/>
          <w:sz w:val="24"/>
          <w:szCs w:val="24"/>
        </w:rPr>
        <w:t>es</w:t>
      </w:r>
      <w:r w:rsidRPr="008B1087">
        <w:rPr>
          <w:rFonts w:ascii="Times New Roman" w:hAnsi="Times New Roman" w:cs="Times New Roman"/>
          <w:sz w:val="24"/>
          <w:szCs w:val="24"/>
        </w:rPr>
        <w:t xml:space="preserve"> Comité</w:t>
      </w:r>
      <w:r w:rsidR="0099581A" w:rsidRPr="008B1087">
        <w:rPr>
          <w:rFonts w:ascii="Times New Roman" w:hAnsi="Times New Roman" w:cs="Times New Roman"/>
          <w:sz w:val="24"/>
          <w:szCs w:val="24"/>
        </w:rPr>
        <w:t>s</w:t>
      </w:r>
      <w:r w:rsidRPr="008B1087">
        <w:rPr>
          <w:rFonts w:ascii="Times New Roman" w:hAnsi="Times New Roman" w:cs="Times New Roman"/>
          <w:sz w:val="24"/>
          <w:szCs w:val="24"/>
        </w:rPr>
        <w:t xml:space="preserve"> d’Acquisition.  Le compte d</w:t>
      </w:r>
      <w:r w:rsidR="0099581A" w:rsidRPr="008B1087">
        <w:rPr>
          <w:rFonts w:ascii="Times New Roman" w:hAnsi="Times New Roman" w:cs="Times New Roman"/>
          <w:sz w:val="24"/>
          <w:szCs w:val="24"/>
        </w:rPr>
        <w:t>es</w:t>
      </w:r>
      <w:r w:rsidRPr="008B1087">
        <w:rPr>
          <w:rFonts w:ascii="Times New Roman" w:hAnsi="Times New Roman" w:cs="Times New Roman"/>
          <w:sz w:val="24"/>
          <w:szCs w:val="24"/>
        </w:rPr>
        <w:t xml:space="preserve"> Comité</w:t>
      </w:r>
      <w:r w:rsidR="0099581A" w:rsidRPr="008B1087">
        <w:rPr>
          <w:rFonts w:ascii="Times New Roman" w:hAnsi="Times New Roman" w:cs="Times New Roman"/>
          <w:sz w:val="24"/>
          <w:szCs w:val="24"/>
        </w:rPr>
        <w:t>s</w:t>
      </w:r>
      <w:r w:rsidRPr="008B1087">
        <w:rPr>
          <w:rFonts w:ascii="Times New Roman" w:hAnsi="Times New Roman" w:cs="Times New Roman"/>
          <w:sz w:val="24"/>
          <w:szCs w:val="24"/>
        </w:rPr>
        <w:t xml:space="preserve"> d’Acquisition avait été provisionné dudit montant (ainsi que des frais du présent acte) par versement au départ du compte numéro </w:t>
      </w:r>
      <w:r w:rsidR="0099581A" w:rsidRPr="008B1087">
        <w:rPr>
          <w:rFonts w:ascii="Times New Roman" w:hAnsi="Times New Roman" w:cs="Times New Roman"/>
          <w:sz w:val="24"/>
          <w:szCs w:val="24"/>
        </w:rPr>
        <w:t>***</w:t>
      </w:r>
      <w:r w:rsidRPr="008B1087">
        <w:rPr>
          <w:rFonts w:ascii="Times New Roman" w:hAnsi="Times New Roman" w:cs="Times New Roman"/>
          <w:sz w:val="24"/>
          <w:szCs w:val="24"/>
        </w:rPr>
        <w:t> ;</w:t>
      </w:r>
    </w:p>
    <w:p w14:paraId="51C95E9D" w14:textId="2F927E87" w:rsidR="00023F57" w:rsidRPr="008B1087" w:rsidRDefault="00023F57" w:rsidP="00023F57">
      <w:pPr>
        <w:rPr>
          <w:rFonts w:ascii="Times New Roman" w:hAnsi="Times New Roman" w:cs="Times New Roman"/>
          <w:sz w:val="24"/>
          <w:szCs w:val="24"/>
        </w:rPr>
      </w:pPr>
      <w:r w:rsidRPr="008B1087">
        <w:rPr>
          <w:rFonts w:ascii="Times New Roman" w:hAnsi="Times New Roman" w:cs="Times New Roman"/>
          <w:sz w:val="24"/>
          <w:szCs w:val="24"/>
        </w:rPr>
        <w:t xml:space="preserve">- et le </w:t>
      </w:r>
      <w:r w:rsidRPr="008B1087">
        <w:rPr>
          <w:rFonts w:ascii="Times New Roman" w:hAnsi="Times New Roman" w:cs="Times New Roman"/>
          <w:b/>
          <w:bCs/>
          <w:sz w:val="24"/>
          <w:szCs w:val="24"/>
        </w:rPr>
        <w:t>solde</w:t>
      </w:r>
      <w:r w:rsidRPr="008B1087">
        <w:rPr>
          <w:rFonts w:ascii="Times New Roman" w:hAnsi="Times New Roman" w:cs="Times New Roman"/>
          <w:sz w:val="24"/>
          <w:szCs w:val="24"/>
        </w:rPr>
        <w:t>, à l’instant, par versement au départ du compte numéro</w:t>
      </w:r>
      <w:r w:rsidR="0099581A" w:rsidRPr="008B1087">
        <w:rPr>
          <w:rFonts w:ascii="Times New Roman" w:hAnsi="Times New Roman" w:cs="Times New Roman"/>
          <w:sz w:val="24"/>
          <w:szCs w:val="24"/>
        </w:rPr>
        <w:t xml:space="preserve"> ****</w:t>
      </w:r>
    </w:p>
    <w:p w14:paraId="3C6022CF" w14:textId="77777777" w:rsidR="002A4F2B" w:rsidRPr="008B1087" w:rsidRDefault="002A4F2B" w:rsidP="00023F57">
      <w:pPr>
        <w:rPr>
          <w:rFonts w:ascii="Times New Roman" w:hAnsi="Times New Roman" w:cs="Times New Roman"/>
          <w:sz w:val="24"/>
          <w:szCs w:val="24"/>
        </w:rPr>
      </w:pPr>
    </w:p>
    <w:p w14:paraId="217AB65A" w14:textId="77777777" w:rsidR="002A4F2B" w:rsidRPr="008B1087" w:rsidRDefault="002A4F2B" w:rsidP="002A4F2B">
      <w:pPr>
        <w:rPr>
          <w:rFonts w:ascii="Times New Roman" w:hAnsi="Times New Roman" w:cs="Times New Roman"/>
          <w:sz w:val="24"/>
          <w:szCs w:val="24"/>
        </w:rPr>
      </w:pPr>
      <w:r w:rsidRPr="008B1087">
        <w:rPr>
          <w:rFonts w:ascii="Times New Roman" w:hAnsi="Times New Roman" w:cs="Times New Roman"/>
          <w:sz w:val="24"/>
          <w:szCs w:val="24"/>
        </w:rPr>
        <w:tab/>
      </w:r>
      <w:r w:rsidRPr="008B1087">
        <w:rPr>
          <w:rFonts w:ascii="Times New Roman" w:hAnsi="Times New Roman" w:cs="Times New Roman"/>
          <w:sz w:val="24"/>
          <w:szCs w:val="24"/>
          <w:u w:val="single"/>
        </w:rPr>
        <w:t>Quittance </w:t>
      </w:r>
      <w:r w:rsidRPr="008B1087">
        <w:rPr>
          <w:rFonts w:ascii="Times New Roman" w:hAnsi="Times New Roman" w:cs="Times New Roman"/>
          <w:sz w:val="24"/>
          <w:szCs w:val="24"/>
        </w:rPr>
        <w:t>:</w:t>
      </w:r>
    </w:p>
    <w:p w14:paraId="7BB26DB6" w14:textId="77777777" w:rsidR="002A4F2B" w:rsidRPr="008B1087" w:rsidRDefault="002A4F2B" w:rsidP="002A4F2B">
      <w:pPr>
        <w:rPr>
          <w:rFonts w:ascii="Times New Roman" w:hAnsi="Times New Roman" w:cs="Times New Roman"/>
          <w:sz w:val="24"/>
          <w:szCs w:val="24"/>
        </w:rPr>
      </w:pPr>
      <w:r w:rsidRPr="008B1087">
        <w:rPr>
          <w:rFonts w:ascii="Times New Roman" w:hAnsi="Times New Roman" w:cs="Times New Roman"/>
          <w:sz w:val="24"/>
          <w:szCs w:val="24"/>
        </w:rPr>
        <w:tab/>
      </w:r>
      <w:r w:rsidRPr="008B1087">
        <w:rPr>
          <w:rFonts w:ascii="Times New Roman" w:hAnsi="Times New Roman" w:cs="Times New Roman"/>
          <w:sz w:val="24"/>
          <w:szCs w:val="24"/>
          <w:highlight w:val="yellow"/>
        </w:rPr>
        <w:t>##SOIT :</w:t>
      </w:r>
    </w:p>
    <w:p w14:paraId="0727E937" w14:textId="36CCFA07" w:rsidR="002A4F2B" w:rsidRPr="008B1087" w:rsidRDefault="002A4F2B" w:rsidP="002A4F2B">
      <w:pPr>
        <w:rPr>
          <w:rFonts w:ascii="Times New Roman" w:eastAsia="Calibri" w:hAnsi="Times New Roman" w:cs="Times New Roman"/>
          <w:sz w:val="24"/>
          <w:szCs w:val="24"/>
        </w:rPr>
      </w:pPr>
      <w:r w:rsidRPr="008B1087">
        <w:rPr>
          <w:rFonts w:ascii="Times New Roman" w:eastAsia="Calibri" w:hAnsi="Times New Roman" w:cs="Times New Roman"/>
          <w:sz w:val="24"/>
          <w:szCs w:val="24"/>
        </w:rPr>
        <w:t>Monsieur Frédéric Baeyens, Directeur financier du Centre Public d’Action Social de Braine-L’Alleud, intervient au présent acte, et déclare que le prix a été payé sur le compte numéro ******* au nom du CPAS, et en donne quittance.</w:t>
      </w:r>
    </w:p>
    <w:p w14:paraId="212A8D78" w14:textId="77777777" w:rsidR="002A4F2B" w:rsidRPr="008B1087" w:rsidRDefault="002A4F2B" w:rsidP="002A4F2B">
      <w:pPr>
        <w:rPr>
          <w:rFonts w:ascii="Times New Roman" w:eastAsia="Calibri" w:hAnsi="Times New Roman" w:cs="Times New Roman"/>
          <w:caps/>
          <w:sz w:val="24"/>
          <w:szCs w:val="24"/>
        </w:rPr>
      </w:pPr>
      <w:r w:rsidRPr="008B1087">
        <w:rPr>
          <w:rFonts w:ascii="Times New Roman" w:eastAsia="Calibri" w:hAnsi="Times New Roman" w:cs="Times New Roman"/>
          <w:caps/>
          <w:sz w:val="24"/>
          <w:szCs w:val="24"/>
        </w:rPr>
        <w:lastRenderedPageBreak/>
        <w:t>A</w:t>
      </w:r>
      <w:r w:rsidRPr="008B1087">
        <w:rPr>
          <w:rFonts w:ascii="Times New Roman" w:eastAsia="Calibri" w:hAnsi="Times New Roman" w:cs="Times New Roman"/>
          <w:sz w:val="24"/>
          <w:szCs w:val="24"/>
        </w:rPr>
        <w:t xml:space="preserve"> la demande du fonctionnaire</w:t>
      </w:r>
      <w:r w:rsidRPr="008B1087">
        <w:rPr>
          <w:rFonts w:ascii="Times New Roman" w:eastAsia="Calibri" w:hAnsi="Times New Roman" w:cs="Times New Roman"/>
          <w:caps/>
          <w:sz w:val="24"/>
          <w:szCs w:val="24"/>
        </w:rPr>
        <w:t xml:space="preserve"> </w:t>
      </w:r>
      <w:r w:rsidRPr="008B1087">
        <w:rPr>
          <w:rFonts w:ascii="Times New Roman" w:eastAsia="Calibri" w:hAnsi="Times New Roman" w:cs="Times New Roman"/>
          <w:sz w:val="24"/>
          <w:szCs w:val="24"/>
        </w:rPr>
        <w:t xml:space="preserve">instrumentant, il déclare, en outre, que le paiement du solde prémentionné a été effectué par débit du compte financier </w:t>
      </w:r>
      <w:proofErr w:type="gramStart"/>
      <w:r w:rsidRPr="008B1087">
        <w:rPr>
          <w:rFonts w:ascii="Times New Roman" w:eastAsia="Calibri" w:hAnsi="Times New Roman" w:cs="Times New Roman"/>
          <w:sz w:val="24"/>
          <w:szCs w:val="24"/>
        </w:rPr>
        <w:t>numéro  *</w:t>
      </w:r>
      <w:proofErr w:type="gramEnd"/>
      <w:r w:rsidRPr="008B1087">
        <w:rPr>
          <w:rFonts w:ascii="Times New Roman" w:eastAsia="Calibri" w:hAnsi="Times New Roman" w:cs="Times New Roman"/>
          <w:sz w:val="24"/>
          <w:szCs w:val="24"/>
        </w:rPr>
        <w:t>***** ouvert au nom de **** l’acquéreur**</w:t>
      </w:r>
    </w:p>
    <w:p w14:paraId="7881E7B1" w14:textId="77777777" w:rsidR="002A4F2B" w:rsidRPr="008B1087" w:rsidRDefault="002A4F2B" w:rsidP="002A4F2B">
      <w:pPr>
        <w:ind w:firstLine="709"/>
        <w:rPr>
          <w:rFonts w:ascii="Times New Roman" w:hAnsi="Times New Roman" w:cs="Times New Roman"/>
          <w:sz w:val="24"/>
          <w:szCs w:val="24"/>
        </w:rPr>
      </w:pPr>
      <w:r w:rsidRPr="008B1087">
        <w:rPr>
          <w:rFonts w:ascii="Times New Roman" w:hAnsi="Times New Roman" w:cs="Times New Roman"/>
          <w:sz w:val="24"/>
          <w:szCs w:val="24"/>
          <w:highlight w:val="yellow"/>
        </w:rPr>
        <w:t>##SOIT</w:t>
      </w:r>
      <w:r w:rsidRPr="008B1087">
        <w:rPr>
          <w:rFonts w:ascii="Times New Roman" w:hAnsi="Times New Roman" w:cs="Times New Roman"/>
          <w:sz w:val="24"/>
          <w:szCs w:val="24"/>
        </w:rPr>
        <w:t> :  Quittance par acte distinct ##</w:t>
      </w:r>
    </w:p>
    <w:p w14:paraId="26DAA688" w14:textId="77777777" w:rsidR="002A4F2B" w:rsidRPr="008B1087" w:rsidRDefault="002A4F2B" w:rsidP="00023F57">
      <w:pPr>
        <w:rPr>
          <w:rFonts w:ascii="Times New Roman" w:hAnsi="Times New Roman" w:cs="Times New Roman"/>
          <w:sz w:val="24"/>
          <w:szCs w:val="24"/>
        </w:rPr>
      </w:pPr>
    </w:p>
    <w:p w14:paraId="02E5A780" w14:textId="77777777" w:rsidR="00023F57" w:rsidRPr="008B1087" w:rsidRDefault="00023F57" w:rsidP="002A4F2B">
      <w:pPr>
        <w:ind w:firstLine="709"/>
        <w:rPr>
          <w:rFonts w:ascii="Times New Roman" w:hAnsi="Times New Roman" w:cs="Times New Roman"/>
          <w:sz w:val="24"/>
          <w:szCs w:val="24"/>
        </w:rPr>
      </w:pPr>
      <w:r w:rsidRPr="008B1087">
        <w:rPr>
          <w:rFonts w:ascii="Times New Roman" w:hAnsi="Times New Roman" w:cs="Times New Roman"/>
          <w:sz w:val="24"/>
          <w:szCs w:val="24"/>
          <w:u w:val="single"/>
        </w:rPr>
        <w:t>Anti-blanchiment</w:t>
      </w:r>
      <w:r w:rsidRPr="008B1087">
        <w:rPr>
          <w:rFonts w:ascii="Times New Roman" w:hAnsi="Times New Roman" w:cs="Times New Roman"/>
          <w:sz w:val="24"/>
          <w:szCs w:val="24"/>
        </w:rPr>
        <w:t> :</w:t>
      </w:r>
    </w:p>
    <w:p w14:paraId="3F578FF9" w14:textId="77777777" w:rsidR="00023F57" w:rsidRPr="008B1087" w:rsidRDefault="00023F57" w:rsidP="00023F57">
      <w:pPr>
        <w:rPr>
          <w:rFonts w:ascii="Times New Roman" w:hAnsi="Times New Roman" w:cs="Times New Roman"/>
          <w:sz w:val="24"/>
          <w:szCs w:val="24"/>
        </w:rPr>
      </w:pPr>
      <w:r w:rsidRPr="008B1087">
        <w:rPr>
          <w:rFonts w:ascii="Times New Roman" w:hAnsi="Times New Roman" w:cs="Times New Roman"/>
          <w:sz w:val="24"/>
          <w:szCs w:val="24"/>
        </w:rPr>
        <w:t>En application de l’article 66 §2 de la loi du 18 septembre 2017 (M.B. du 06 octobre 2017), le fonctionnaire instrumentant confirme que le paiement du prix et des frais relatifs à la présente vente a été effectué intégralement au moyen des versements renseignés ci-dessus.</w:t>
      </w:r>
    </w:p>
    <w:p w14:paraId="52F70D33" w14:textId="77777777" w:rsidR="002A4F2B" w:rsidRPr="008B1087" w:rsidRDefault="002A4F2B" w:rsidP="00023F57">
      <w:pPr>
        <w:rPr>
          <w:rFonts w:ascii="Times New Roman" w:hAnsi="Times New Roman" w:cs="Times New Roman"/>
          <w:sz w:val="24"/>
          <w:szCs w:val="24"/>
        </w:rPr>
      </w:pPr>
    </w:p>
    <w:p w14:paraId="1D3B1F53" w14:textId="77777777" w:rsidR="00023F57" w:rsidRPr="008B1087" w:rsidRDefault="00023F57" w:rsidP="00023F57">
      <w:pPr>
        <w:suppressAutoHyphens/>
        <w:jc w:val="center"/>
        <w:rPr>
          <w:rFonts w:ascii="Times New Roman" w:eastAsia="Calibri" w:hAnsi="Times New Roman" w:cs="Times New Roman"/>
          <w:b/>
          <w:sz w:val="24"/>
          <w:szCs w:val="24"/>
        </w:rPr>
      </w:pPr>
      <w:r w:rsidRPr="008B1087">
        <w:rPr>
          <w:rFonts w:ascii="Times New Roman" w:eastAsia="Calibri" w:hAnsi="Times New Roman" w:cs="Times New Roman"/>
          <w:b/>
          <w:sz w:val="24"/>
          <w:szCs w:val="24"/>
          <w:u w:val="single"/>
        </w:rPr>
        <w:t xml:space="preserve">III.- </w:t>
      </w:r>
      <w:r w:rsidRPr="008B1087">
        <w:rPr>
          <w:rFonts w:ascii="Times New Roman" w:hAnsi="Times New Roman" w:cs="Times New Roman"/>
          <w:b/>
          <w:bCs/>
          <w:caps/>
          <w:sz w:val="24"/>
          <w:szCs w:val="24"/>
          <w:u w:val="single"/>
        </w:rPr>
        <w:t>STATUT ADMINISTRATIF DU BIEN</w:t>
      </w:r>
      <w:r w:rsidRPr="008B1087">
        <w:rPr>
          <w:rFonts w:ascii="Times New Roman" w:eastAsia="Calibri" w:hAnsi="Times New Roman" w:cs="Times New Roman"/>
          <w:b/>
          <w:sz w:val="24"/>
          <w:szCs w:val="24"/>
        </w:rPr>
        <w:t>.</w:t>
      </w:r>
    </w:p>
    <w:p w14:paraId="002D71CC" w14:textId="77777777" w:rsidR="00023F57" w:rsidRPr="008B1087" w:rsidRDefault="00023F57" w:rsidP="00023F57">
      <w:pPr>
        <w:rPr>
          <w:rFonts w:ascii="Times New Roman" w:hAnsi="Times New Roman" w:cs="Times New Roman"/>
          <w:b/>
          <w:sz w:val="24"/>
          <w:szCs w:val="24"/>
        </w:rPr>
      </w:pPr>
      <w:r w:rsidRPr="008B1087">
        <w:rPr>
          <w:rFonts w:ascii="Times New Roman" w:hAnsi="Times New Roman" w:cs="Times New Roman"/>
          <w:b/>
          <w:sz w:val="24"/>
          <w:szCs w:val="24"/>
        </w:rPr>
        <w:t xml:space="preserve">INFORMATIONS SPECIALISEES, MENTIONS ET    DECLARATIONS IMPOSEES PAR LE </w:t>
      </w:r>
      <w:proofErr w:type="spellStart"/>
      <w:r w:rsidRPr="008B1087">
        <w:rPr>
          <w:rFonts w:ascii="Times New Roman" w:hAnsi="Times New Roman" w:cs="Times New Roman"/>
          <w:b/>
          <w:sz w:val="24"/>
          <w:szCs w:val="24"/>
        </w:rPr>
        <w:t>CoDT</w:t>
      </w:r>
      <w:proofErr w:type="spellEnd"/>
      <w:r w:rsidRPr="008B1087">
        <w:rPr>
          <w:rFonts w:ascii="Times New Roman" w:hAnsi="Times New Roman" w:cs="Times New Roman"/>
          <w:b/>
          <w:sz w:val="24"/>
          <w:szCs w:val="24"/>
        </w:rPr>
        <w:t xml:space="preserve"> (ART. D.IV.99 ET 100)</w:t>
      </w:r>
    </w:p>
    <w:p w14:paraId="6A734CE3" w14:textId="77777777" w:rsidR="00023F57" w:rsidRPr="008B1087" w:rsidRDefault="00023F57" w:rsidP="00023F57">
      <w:pPr>
        <w:pStyle w:val="Style1"/>
        <w:widowControl/>
        <w:kinsoku w:val="0"/>
        <w:autoSpaceDE/>
        <w:adjustRightInd/>
        <w:jc w:val="both"/>
        <w:rPr>
          <w:rStyle w:val="CharacterStyle1"/>
          <w:bCs/>
          <w:sz w:val="24"/>
          <w:szCs w:val="24"/>
          <w:u w:val="single"/>
          <w:lang w:val="fr-BE"/>
        </w:rPr>
      </w:pPr>
      <w:r w:rsidRPr="008B1087">
        <w:rPr>
          <w:rStyle w:val="CharacterStyle1"/>
          <w:b/>
          <w:bCs/>
          <w:sz w:val="24"/>
          <w:szCs w:val="24"/>
          <w:u w:val="single"/>
          <w:lang w:val="fr-BE"/>
        </w:rPr>
        <w:t xml:space="preserve">A. Information circonstanciée du Pouvoir public </w:t>
      </w:r>
    </w:p>
    <w:p w14:paraId="64599FFE" w14:textId="07B7A8AE" w:rsidR="00023F57" w:rsidRPr="008B1087" w:rsidRDefault="00023F57" w:rsidP="00023F57">
      <w:pPr>
        <w:suppressAutoHyphens/>
        <w:rPr>
          <w:rStyle w:val="CharacterStyle1"/>
          <w:rFonts w:ascii="Times New Roman" w:hAnsi="Times New Roman" w:cs="Times New Roman"/>
          <w:sz w:val="24"/>
          <w:szCs w:val="24"/>
        </w:rPr>
      </w:pPr>
      <w:r w:rsidRPr="008B1087">
        <w:rPr>
          <w:rStyle w:val="CharacterStyle1"/>
          <w:rFonts w:ascii="Times New Roman" w:hAnsi="Times New Roman" w:cs="Times New Roman"/>
          <w:sz w:val="24"/>
          <w:szCs w:val="24"/>
        </w:rPr>
        <w:t>Le comparant déclare avoir reçu copie et pris connaissance, avant de s’engager à acquérir, du courrier d’information relatif au</w:t>
      </w:r>
      <w:r w:rsidR="004E0B14" w:rsidRPr="008B1087">
        <w:rPr>
          <w:rStyle w:val="CharacterStyle1"/>
          <w:rFonts w:ascii="Times New Roman" w:hAnsi="Times New Roman" w:cs="Times New Roman"/>
          <w:sz w:val="24"/>
          <w:szCs w:val="24"/>
        </w:rPr>
        <w:t>x</w:t>
      </w:r>
      <w:r w:rsidRPr="008B1087">
        <w:rPr>
          <w:rStyle w:val="CharacterStyle1"/>
          <w:rFonts w:ascii="Times New Roman" w:hAnsi="Times New Roman" w:cs="Times New Roman"/>
          <w:sz w:val="24"/>
          <w:szCs w:val="24"/>
        </w:rPr>
        <w:t xml:space="preserve"> bien</w:t>
      </w:r>
      <w:r w:rsidR="004E0B14" w:rsidRPr="008B1087">
        <w:rPr>
          <w:rStyle w:val="CharacterStyle1"/>
          <w:rFonts w:ascii="Times New Roman" w:hAnsi="Times New Roman" w:cs="Times New Roman"/>
          <w:sz w:val="24"/>
          <w:szCs w:val="24"/>
        </w:rPr>
        <w:t>s</w:t>
      </w:r>
      <w:r w:rsidRPr="008B1087">
        <w:rPr>
          <w:rStyle w:val="CharacterStyle1"/>
          <w:rFonts w:ascii="Times New Roman" w:hAnsi="Times New Roman" w:cs="Times New Roman"/>
          <w:sz w:val="24"/>
          <w:szCs w:val="24"/>
        </w:rPr>
        <w:t xml:space="preserve"> établi par les Services de l’Urbanisme de l’Administration communale de Braine-l’Alleud en date du </w:t>
      </w:r>
      <w:r w:rsidR="002F06E7" w:rsidRPr="008B1087">
        <w:rPr>
          <w:rStyle w:val="CharacterStyle1"/>
          <w:rFonts w:ascii="Times New Roman" w:hAnsi="Times New Roman" w:cs="Times New Roman"/>
          <w:sz w:val="24"/>
          <w:szCs w:val="24"/>
        </w:rPr>
        <w:t>27 mai 2024</w:t>
      </w:r>
      <w:r w:rsidRPr="008B1087">
        <w:rPr>
          <w:rStyle w:val="CharacterStyle1"/>
          <w:rFonts w:ascii="Times New Roman" w:hAnsi="Times New Roman" w:cs="Times New Roman"/>
          <w:sz w:val="24"/>
          <w:szCs w:val="24"/>
        </w:rPr>
        <w:t>.</w:t>
      </w:r>
    </w:p>
    <w:p w14:paraId="5D5BC157" w14:textId="28E8E24E" w:rsidR="00023F57" w:rsidRPr="008B1087" w:rsidRDefault="00023F57" w:rsidP="00023F57">
      <w:pPr>
        <w:suppressAutoHyphens/>
        <w:rPr>
          <w:rFonts w:ascii="Times New Roman" w:eastAsia="Calibri" w:hAnsi="Times New Roman" w:cs="Times New Roman"/>
          <w:sz w:val="24"/>
          <w:szCs w:val="24"/>
        </w:rPr>
      </w:pPr>
      <w:r w:rsidRPr="008B1087">
        <w:rPr>
          <w:rStyle w:val="CharacterStyle1"/>
          <w:rFonts w:ascii="Times New Roman" w:hAnsi="Times New Roman" w:cs="Times New Roman"/>
          <w:sz w:val="24"/>
          <w:szCs w:val="24"/>
        </w:rPr>
        <w:t xml:space="preserve">• </w:t>
      </w:r>
      <w:r w:rsidRPr="008B1087">
        <w:rPr>
          <w:rFonts w:ascii="Times New Roman" w:eastAsia="Calibri" w:hAnsi="Times New Roman" w:cs="Times New Roman"/>
          <w:sz w:val="24"/>
          <w:szCs w:val="24"/>
        </w:rPr>
        <w:t xml:space="preserve">Le </w:t>
      </w:r>
      <w:r w:rsidR="00F51A53" w:rsidRPr="008B1087">
        <w:rPr>
          <w:rFonts w:ascii="Times New Roman" w:eastAsia="Calibri" w:hAnsi="Times New Roman" w:cs="Times New Roman"/>
          <w:sz w:val="24"/>
          <w:szCs w:val="24"/>
        </w:rPr>
        <w:t>vendeur</w:t>
      </w:r>
      <w:r w:rsidRPr="008B1087">
        <w:rPr>
          <w:rStyle w:val="CharacterStyle1"/>
          <w:rFonts w:ascii="Times New Roman" w:hAnsi="Times New Roman" w:cs="Times New Roman"/>
          <w:sz w:val="24"/>
          <w:szCs w:val="24"/>
        </w:rPr>
        <w:t xml:space="preserve"> déclare à propos d</w:t>
      </w:r>
      <w:r w:rsidR="004E0B14" w:rsidRPr="008B1087">
        <w:rPr>
          <w:rStyle w:val="CharacterStyle1"/>
          <w:rFonts w:ascii="Times New Roman" w:hAnsi="Times New Roman" w:cs="Times New Roman"/>
          <w:sz w:val="24"/>
          <w:szCs w:val="24"/>
        </w:rPr>
        <w:t>es</w:t>
      </w:r>
      <w:r w:rsidRPr="008B1087">
        <w:rPr>
          <w:rStyle w:val="CharacterStyle1"/>
          <w:rFonts w:ascii="Times New Roman" w:hAnsi="Times New Roman" w:cs="Times New Roman"/>
          <w:sz w:val="24"/>
          <w:szCs w:val="24"/>
        </w:rPr>
        <w:t xml:space="preserve"> bien</w:t>
      </w:r>
      <w:r w:rsidR="004E0B14" w:rsidRPr="008B1087">
        <w:rPr>
          <w:rStyle w:val="CharacterStyle1"/>
          <w:rFonts w:ascii="Times New Roman" w:hAnsi="Times New Roman" w:cs="Times New Roman"/>
          <w:sz w:val="24"/>
          <w:szCs w:val="24"/>
        </w:rPr>
        <w:t>s</w:t>
      </w:r>
      <w:r w:rsidRPr="008B1087">
        <w:rPr>
          <w:rStyle w:val="CharacterStyle1"/>
          <w:rFonts w:ascii="Times New Roman" w:hAnsi="Times New Roman" w:cs="Times New Roman"/>
          <w:sz w:val="24"/>
          <w:szCs w:val="24"/>
        </w:rPr>
        <w:t xml:space="preserve"> que :</w:t>
      </w:r>
    </w:p>
    <w:p w14:paraId="2415204B" w14:textId="77777777" w:rsidR="00023F57" w:rsidRPr="008B1087" w:rsidRDefault="00023F57" w:rsidP="00023F57">
      <w:pPr>
        <w:pStyle w:val="Style1"/>
        <w:widowControl/>
        <w:kinsoku w:val="0"/>
        <w:autoSpaceDE/>
        <w:adjustRightInd/>
        <w:jc w:val="both"/>
        <w:rPr>
          <w:rStyle w:val="CharacterStyle1"/>
          <w:b/>
          <w:bCs/>
          <w:sz w:val="24"/>
          <w:szCs w:val="24"/>
          <w:lang w:val="fr-BE"/>
        </w:rPr>
      </w:pPr>
      <w:r w:rsidRPr="008B1087">
        <w:rPr>
          <w:rStyle w:val="CharacterStyle1"/>
          <w:b/>
          <w:bCs/>
          <w:sz w:val="24"/>
          <w:szCs w:val="24"/>
          <w:lang w:val="fr-BE"/>
        </w:rPr>
        <w:t>1. Aménagement du territoire et urbanisme - Établissement classé - Implantation commerciale - Règles et permis</w:t>
      </w:r>
    </w:p>
    <w:p w14:paraId="5984901F" w14:textId="3250EC97" w:rsidR="00023F57" w:rsidRPr="008B1087" w:rsidRDefault="00023F57" w:rsidP="00023F57">
      <w:pPr>
        <w:pStyle w:val="Style1"/>
        <w:widowControl/>
        <w:kinsoku w:val="0"/>
        <w:autoSpaceDE/>
        <w:adjustRightInd/>
        <w:jc w:val="both"/>
        <w:rPr>
          <w:rStyle w:val="CharacterStyle1"/>
          <w:sz w:val="24"/>
          <w:szCs w:val="24"/>
          <w:lang w:val="fr-BE"/>
        </w:rPr>
      </w:pPr>
      <w:r w:rsidRPr="008B1087">
        <w:rPr>
          <w:rStyle w:val="CharacterStyle1"/>
          <w:sz w:val="24"/>
          <w:szCs w:val="24"/>
          <w:lang w:val="fr-BE"/>
        </w:rPr>
        <w:t>- le</w:t>
      </w:r>
      <w:r w:rsidR="004E0B14" w:rsidRPr="008B1087">
        <w:rPr>
          <w:rStyle w:val="CharacterStyle1"/>
          <w:sz w:val="24"/>
          <w:szCs w:val="24"/>
          <w:lang w:val="fr-BE"/>
        </w:rPr>
        <w:t>s</w:t>
      </w:r>
      <w:r w:rsidRPr="008B1087">
        <w:rPr>
          <w:rStyle w:val="CharacterStyle1"/>
          <w:sz w:val="24"/>
          <w:szCs w:val="24"/>
          <w:lang w:val="fr-BE"/>
        </w:rPr>
        <w:t xml:space="preserve"> bien</w:t>
      </w:r>
      <w:r w:rsidR="004E0B14" w:rsidRPr="008B1087">
        <w:rPr>
          <w:rStyle w:val="CharacterStyle1"/>
          <w:sz w:val="24"/>
          <w:szCs w:val="24"/>
          <w:lang w:val="fr-BE"/>
        </w:rPr>
        <w:t>s sont</w:t>
      </w:r>
      <w:r w:rsidRPr="008B1087">
        <w:rPr>
          <w:rStyle w:val="CharacterStyle1"/>
          <w:sz w:val="24"/>
          <w:szCs w:val="24"/>
          <w:lang w:val="fr-BE"/>
        </w:rPr>
        <w:t xml:space="preserve"> situé</w:t>
      </w:r>
      <w:r w:rsidR="004E0B14" w:rsidRPr="008B1087">
        <w:rPr>
          <w:rStyle w:val="CharacterStyle1"/>
          <w:sz w:val="24"/>
          <w:szCs w:val="24"/>
          <w:lang w:val="fr-BE"/>
        </w:rPr>
        <w:t>s</w:t>
      </w:r>
      <w:r w:rsidRPr="008B1087">
        <w:rPr>
          <w:rStyle w:val="CharacterStyle1"/>
          <w:sz w:val="24"/>
          <w:szCs w:val="24"/>
          <w:lang w:val="fr-BE"/>
        </w:rPr>
        <w:t xml:space="preserve"> en zone d’habitat au plan de secteur de Nivelles adopté par arrêté royal du 01.12.1981 et qui n’a pas cessé de produire ses effets pour le</w:t>
      </w:r>
      <w:r w:rsidR="004E0B14" w:rsidRPr="008B1087">
        <w:rPr>
          <w:rStyle w:val="CharacterStyle1"/>
          <w:sz w:val="24"/>
          <w:szCs w:val="24"/>
          <w:lang w:val="fr-BE"/>
        </w:rPr>
        <w:t>s</w:t>
      </w:r>
      <w:r w:rsidRPr="008B1087">
        <w:rPr>
          <w:rStyle w:val="CharacterStyle1"/>
          <w:sz w:val="24"/>
          <w:szCs w:val="24"/>
          <w:lang w:val="fr-BE"/>
        </w:rPr>
        <w:t xml:space="preserve"> bien</w:t>
      </w:r>
      <w:r w:rsidR="004E0B14" w:rsidRPr="008B1087">
        <w:rPr>
          <w:rStyle w:val="CharacterStyle1"/>
          <w:sz w:val="24"/>
          <w:szCs w:val="24"/>
          <w:lang w:val="fr-BE"/>
        </w:rPr>
        <w:t>s</w:t>
      </w:r>
      <w:r w:rsidRPr="008B1087">
        <w:rPr>
          <w:rStyle w:val="CharacterStyle1"/>
          <w:sz w:val="24"/>
          <w:szCs w:val="24"/>
          <w:lang w:val="fr-BE"/>
        </w:rPr>
        <w:t xml:space="preserve"> </w:t>
      </w:r>
      <w:proofErr w:type="gramStart"/>
      <w:r w:rsidRPr="008B1087">
        <w:rPr>
          <w:rStyle w:val="CharacterStyle1"/>
          <w:sz w:val="24"/>
          <w:szCs w:val="24"/>
          <w:lang w:val="fr-BE"/>
        </w:rPr>
        <w:t>précité</w:t>
      </w:r>
      <w:r w:rsidR="004E0B14" w:rsidRPr="008B1087">
        <w:rPr>
          <w:rStyle w:val="CharacterStyle1"/>
          <w:sz w:val="24"/>
          <w:szCs w:val="24"/>
          <w:lang w:val="fr-BE"/>
        </w:rPr>
        <w:t>s</w:t>
      </w:r>
      <w:r w:rsidRPr="008B1087">
        <w:rPr>
          <w:rStyle w:val="CharacterStyle1"/>
          <w:sz w:val="24"/>
          <w:szCs w:val="24"/>
          <w:lang w:val="fr-BE"/>
        </w:rPr>
        <w:t>;</w:t>
      </w:r>
      <w:proofErr w:type="gramEnd"/>
    </w:p>
    <w:p w14:paraId="4D99DBEA" w14:textId="0EAFBF0E" w:rsidR="00023F57" w:rsidRPr="008B1087" w:rsidRDefault="00023F57" w:rsidP="00023F57">
      <w:pPr>
        <w:pStyle w:val="Style1"/>
        <w:widowControl/>
        <w:kinsoku w:val="0"/>
        <w:autoSpaceDE/>
        <w:adjustRightInd/>
        <w:jc w:val="both"/>
        <w:rPr>
          <w:rStyle w:val="CharacterStyle1"/>
          <w:sz w:val="24"/>
          <w:szCs w:val="24"/>
          <w:lang w:val="fr-BE"/>
        </w:rPr>
      </w:pPr>
      <w:r w:rsidRPr="008B1087">
        <w:rPr>
          <w:rStyle w:val="CharacterStyle1"/>
          <w:sz w:val="24"/>
          <w:szCs w:val="24"/>
          <w:lang w:val="fr-BE"/>
        </w:rPr>
        <w:t xml:space="preserve">- </w:t>
      </w:r>
      <w:r w:rsidR="004E0B14" w:rsidRPr="008B1087">
        <w:rPr>
          <w:rStyle w:val="CharacterStyle1"/>
          <w:sz w:val="24"/>
          <w:szCs w:val="24"/>
          <w:lang w:val="fr-BE"/>
        </w:rPr>
        <w:t xml:space="preserve">les biens sont situés </w:t>
      </w:r>
      <w:r w:rsidRPr="008B1087">
        <w:rPr>
          <w:rStyle w:val="CharacterStyle1"/>
          <w:sz w:val="24"/>
          <w:szCs w:val="24"/>
          <w:lang w:val="fr-BE"/>
        </w:rPr>
        <w:t>en zone de quartier urbain au schéma de développement communal adopté par le Conseil communal du 24.02.2012 et entré en vigueur le 04.08.2012;</w:t>
      </w:r>
    </w:p>
    <w:p w14:paraId="22967401" w14:textId="5E2AF935" w:rsidR="00023F57" w:rsidRPr="008B1087" w:rsidRDefault="00023F57" w:rsidP="00023F57">
      <w:pPr>
        <w:pStyle w:val="Style1"/>
        <w:widowControl/>
        <w:kinsoku w:val="0"/>
        <w:autoSpaceDE/>
        <w:adjustRightInd/>
        <w:jc w:val="both"/>
        <w:rPr>
          <w:rStyle w:val="CharacterStyle1"/>
          <w:sz w:val="24"/>
          <w:szCs w:val="24"/>
          <w:lang w:val="fr-BE"/>
        </w:rPr>
      </w:pPr>
      <w:r w:rsidRPr="008B1087">
        <w:rPr>
          <w:rStyle w:val="CharacterStyle1"/>
          <w:sz w:val="24"/>
          <w:szCs w:val="24"/>
          <w:lang w:val="fr-BE"/>
        </w:rPr>
        <w:t xml:space="preserve">- </w:t>
      </w:r>
      <w:r w:rsidR="004E0B14" w:rsidRPr="008B1087">
        <w:rPr>
          <w:rStyle w:val="CharacterStyle1"/>
          <w:sz w:val="24"/>
          <w:szCs w:val="24"/>
          <w:lang w:val="fr-BE"/>
        </w:rPr>
        <w:t>les biens sont situés</w:t>
      </w:r>
      <w:r w:rsidRPr="008B1087">
        <w:rPr>
          <w:rStyle w:val="CharacterStyle1"/>
          <w:sz w:val="24"/>
          <w:szCs w:val="24"/>
          <w:lang w:val="fr-BE"/>
        </w:rPr>
        <w:t xml:space="preserve"> dans le périmètre d</w:t>
      </w:r>
      <w:r w:rsidR="004E0B14" w:rsidRPr="008B1087">
        <w:rPr>
          <w:rStyle w:val="CharacterStyle1"/>
          <w:sz w:val="24"/>
          <w:szCs w:val="24"/>
          <w:lang w:val="fr-BE"/>
        </w:rPr>
        <w:t>u</w:t>
      </w:r>
      <w:r w:rsidRPr="008B1087">
        <w:rPr>
          <w:rStyle w:val="CharacterStyle1"/>
          <w:sz w:val="24"/>
          <w:szCs w:val="24"/>
          <w:lang w:val="fr-BE"/>
        </w:rPr>
        <w:t xml:space="preserve"> schéma d’orientation local</w:t>
      </w:r>
      <w:r w:rsidR="002F06E7" w:rsidRPr="008B1087">
        <w:rPr>
          <w:rStyle w:val="CharacterStyle1"/>
          <w:sz w:val="24"/>
          <w:szCs w:val="24"/>
          <w:lang w:val="fr-BE"/>
        </w:rPr>
        <w:t xml:space="preserve"> « </w:t>
      </w:r>
      <w:proofErr w:type="spellStart"/>
      <w:r w:rsidR="002F06E7" w:rsidRPr="008B1087">
        <w:rPr>
          <w:rStyle w:val="CharacterStyle1"/>
          <w:sz w:val="24"/>
          <w:szCs w:val="24"/>
          <w:lang w:val="fr-BE"/>
        </w:rPr>
        <w:t>Merbraine</w:t>
      </w:r>
      <w:proofErr w:type="spellEnd"/>
      <w:r w:rsidR="002F06E7" w:rsidRPr="008B1087">
        <w:rPr>
          <w:rStyle w:val="CharacterStyle1"/>
          <w:sz w:val="24"/>
          <w:szCs w:val="24"/>
          <w:lang w:val="fr-BE"/>
        </w:rPr>
        <w:t> » approuvé par arrêté ministériel du 26.03.2015</w:t>
      </w:r>
      <w:r w:rsidRPr="008B1087">
        <w:rPr>
          <w:rStyle w:val="CharacterStyle1"/>
          <w:sz w:val="24"/>
          <w:szCs w:val="24"/>
          <w:lang w:val="fr-BE"/>
        </w:rPr>
        <w:t> ;</w:t>
      </w:r>
    </w:p>
    <w:p w14:paraId="00ED1598" w14:textId="0606F492" w:rsidR="00023F57" w:rsidRPr="008B1087" w:rsidRDefault="00023F57" w:rsidP="00023F57">
      <w:pPr>
        <w:pStyle w:val="Style1"/>
        <w:widowControl/>
        <w:kinsoku w:val="0"/>
        <w:autoSpaceDE/>
        <w:adjustRightInd/>
        <w:jc w:val="both"/>
        <w:rPr>
          <w:rStyle w:val="CharacterStyle1"/>
          <w:sz w:val="24"/>
          <w:szCs w:val="24"/>
          <w:lang w:val="fr-BE"/>
        </w:rPr>
      </w:pPr>
      <w:r w:rsidRPr="008B1087">
        <w:rPr>
          <w:rStyle w:val="CharacterStyle1"/>
          <w:sz w:val="24"/>
          <w:szCs w:val="24"/>
          <w:lang w:val="fr-BE"/>
        </w:rPr>
        <w:t>- le</w:t>
      </w:r>
      <w:r w:rsidR="004E0B14" w:rsidRPr="008B1087">
        <w:rPr>
          <w:rStyle w:val="CharacterStyle1"/>
          <w:sz w:val="24"/>
          <w:szCs w:val="24"/>
          <w:lang w:val="fr-BE"/>
        </w:rPr>
        <w:t>s</w:t>
      </w:r>
      <w:r w:rsidRPr="008B1087">
        <w:rPr>
          <w:rStyle w:val="CharacterStyle1"/>
          <w:sz w:val="24"/>
          <w:szCs w:val="24"/>
          <w:lang w:val="fr-BE"/>
        </w:rPr>
        <w:t xml:space="preserve"> bien</w:t>
      </w:r>
      <w:r w:rsidR="004E0B14" w:rsidRPr="008B1087">
        <w:rPr>
          <w:rStyle w:val="CharacterStyle1"/>
          <w:sz w:val="24"/>
          <w:szCs w:val="24"/>
          <w:lang w:val="fr-BE"/>
        </w:rPr>
        <w:t>s</w:t>
      </w:r>
      <w:r w:rsidRPr="008B1087">
        <w:rPr>
          <w:rStyle w:val="CharacterStyle1"/>
          <w:sz w:val="24"/>
          <w:szCs w:val="24"/>
          <w:lang w:val="fr-BE"/>
        </w:rPr>
        <w:t xml:space="preserve"> </w:t>
      </w:r>
      <w:r w:rsidR="004E0B14" w:rsidRPr="008B1087">
        <w:rPr>
          <w:rStyle w:val="CharacterStyle1"/>
          <w:sz w:val="24"/>
          <w:szCs w:val="24"/>
          <w:lang w:val="fr-BE"/>
        </w:rPr>
        <w:t>ont</w:t>
      </w:r>
      <w:r w:rsidRPr="008B1087">
        <w:rPr>
          <w:rStyle w:val="CharacterStyle1"/>
          <w:sz w:val="24"/>
          <w:szCs w:val="24"/>
          <w:lang w:val="fr-BE"/>
        </w:rPr>
        <w:t xml:space="preserve"> fait l’objet d</w:t>
      </w:r>
      <w:r w:rsidR="002F06E7" w:rsidRPr="008B1087">
        <w:rPr>
          <w:rStyle w:val="CharacterStyle1"/>
          <w:sz w:val="24"/>
          <w:szCs w:val="24"/>
          <w:lang w:val="fr-BE"/>
        </w:rPr>
        <w:t>e</w:t>
      </w:r>
      <w:r w:rsidRPr="008B1087">
        <w:rPr>
          <w:rStyle w:val="CharacterStyle1"/>
          <w:sz w:val="24"/>
          <w:szCs w:val="24"/>
          <w:lang w:val="fr-BE"/>
        </w:rPr>
        <w:t xml:space="preserve"> permis d’urbanisme ou de bâtir délivré</w:t>
      </w:r>
      <w:r w:rsidR="0055024A" w:rsidRPr="008B1087">
        <w:rPr>
          <w:rStyle w:val="CharacterStyle1"/>
          <w:sz w:val="24"/>
          <w:szCs w:val="24"/>
          <w:lang w:val="fr-BE"/>
        </w:rPr>
        <w:t>s</w:t>
      </w:r>
      <w:r w:rsidRPr="008B1087">
        <w:rPr>
          <w:rStyle w:val="CharacterStyle1"/>
          <w:sz w:val="24"/>
          <w:szCs w:val="24"/>
          <w:lang w:val="fr-BE"/>
        </w:rPr>
        <w:t xml:space="preserve"> après le 1</w:t>
      </w:r>
      <w:r w:rsidRPr="008B1087">
        <w:rPr>
          <w:rStyle w:val="CharacterStyle1"/>
          <w:sz w:val="24"/>
          <w:szCs w:val="24"/>
          <w:vertAlign w:val="superscript"/>
          <w:lang w:val="fr-BE"/>
        </w:rPr>
        <w:t>er</w:t>
      </w:r>
      <w:r w:rsidRPr="008B1087">
        <w:rPr>
          <w:rStyle w:val="CharacterStyle1"/>
          <w:sz w:val="24"/>
          <w:szCs w:val="24"/>
          <w:lang w:val="fr-BE"/>
        </w:rPr>
        <w:t xml:space="preserve"> janvier 1977</w:t>
      </w:r>
      <w:r w:rsidR="002F06E7" w:rsidRPr="008B1087">
        <w:rPr>
          <w:rStyle w:val="CharacterStyle1"/>
          <w:sz w:val="24"/>
          <w:szCs w:val="24"/>
          <w:lang w:val="fr-BE"/>
        </w:rPr>
        <w:t> :</w:t>
      </w:r>
    </w:p>
    <w:p w14:paraId="710E8959" w14:textId="610C8DC6" w:rsidR="002F06E7" w:rsidRPr="0093498B" w:rsidRDefault="002F06E7" w:rsidP="002F06E7">
      <w:pPr>
        <w:pStyle w:val="Style1"/>
        <w:widowControl/>
        <w:numPr>
          <w:ilvl w:val="0"/>
          <w:numId w:val="19"/>
        </w:numPr>
        <w:kinsoku w:val="0"/>
        <w:autoSpaceDE/>
        <w:adjustRightInd/>
        <w:jc w:val="both"/>
        <w:rPr>
          <w:rStyle w:val="CharacterStyle1"/>
          <w:sz w:val="24"/>
          <w:szCs w:val="24"/>
          <w:lang w:val="fr-BE"/>
        </w:rPr>
      </w:pPr>
      <w:r w:rsidRPr="0093498B">
        <w:rPr>
          <w:rStyle w:val="CharacterStyle1"/>
          <w:sz w:val="24"/>
          <w:szCs w:val="24"/>
          <w:lang w:val="fr-BE"/>
        </w:rPr>
        <w:t>Permis de 2</w:t>
      </w:r>
      <w:r w:rsidRPr="0093498B">
        <w:rPr>
          <w:rStyle w:val="CharacterStyle1"/>
          <w:sz w:val="24"/>
          <w:szCs w:val="24"/>
          <w:vertAlign w:val="superscript"/>
          <w:lang w:val="fr-BE"/>
        </w:rPr>
        <w:t>ème</w:t>
      </w:r>
      <w:r w:rsidRPr="0093498B">
        <w:rPr>
          <w:rStyle w:val="CharacterStyle1"/>
          <w:sz w:val="24"/>
          <w:szCs w:val="24"/>
          <w:lang w:val="fr-BE"/>
        </w:rPr>
        <w:t xml:space="preserve"> classe délivré le 21.05.1981 (</w:t>
      </w:r>
      <w:r w:rsidR="004E0B14" w:rsidRPr="0093498B">
        <w:rPr>
          <w:rStyle w:val="CharacterStyle1"/>
          <w:sz w:val="24"/>
          <w:szCs w:val="24"/>
          <w:lang w:val="fr-BE"/>
        </w:rPr>
        <w:t xml:space="preserve">installer d’une </w:t>
      </w:r>
      <w:r w:rsidRPr="0093498B">
        <w:rPr>
          <w:rStyle w:val="CharacterStyle1"/>
          <w:sz w:val="24"/>
          <w:szCs w:val="24"/>
          <w:lang w:val="fr-BE"/>
        </w:rPr>
        <w:t>citerne de 1600 litres de gaz propane rue des Bleuets 15) ;</w:t>
      </w:r>
    </w:p>
    <w:p w14:paraId="08DA6FF3" w14:textId="0E7E3404" w:rsidR="002F06E7" w:rsidRPr="008B1087" w:rsidRDefault="002F06E7" w:rsidP="002F06E7">
      <w:pPr>
        <w:pStyle w:val="Style1"/>
        <w:widowControl/>
        <w:numPr>
          <w:ilvl w:val="0"/>
          <w:numId w:val="19"/>
        </w:numPr>
        <w:kinsoku w:val="0"/>
        <w:autoSpaceDE/>
        <w:adjustRightInd/>
        <w:jc w:val="both"/>
        <w:rPr>
          <w:rStyle w:val="CharacterStyle1"/>
          <w:sz w:val="24"/>
          <w:szCs w:val="24"/>
          <w:lang w:val="fr-BE"/>
        </w:rPr>
      </w:pPr>
      <w:r w:rsidRPr="008B1087">
        <w:rPr>
          <w:rStyle w:val="CharacterStyle1"/>
          <w:sz w:val="24"/>
          <w:szCs w:val="24"/>
          <w:lang w:val="fr-BE"/>
        </w:rPr>
        <w:t xml:space="preserve">Permis de minime </w:t>
      </w:r>
      <w:proofErr w:type="gramStart"/>
      <w:r w:rsidRPr="008B1087">
        <w:rPr>
          <w:rStyle w:val="CharacterStyle1"/>
          <w:sz w:val="24"/>
          <w:szCs w:val="24"/>
          <w:lang w:val="fr-BE"/>
        </w:rPr>
        <w:t>importance délivré</w:t>
      </w:r>
      <w:proofErr w:type="gramEnd"/>
      <w:r w:rsidRPr="008B1087">
        <w:rPr>
          <w:rStyle w:val="CharacterStyle1"/>
          <w:sz w:val="24"/>
          <w:szCs w:val="24"/>
          <w:lang w:val="fr-BE"/>
        </w:rPr>
        <w:t xml:space="preserve"> le 17.05.1983 (aménager un </w:t>
      </w:r>
      <w:proofErr w:type="spellStart"/>
      <w:r w:rsidRPr="008B1087">
        <w:rPr>
          <w:rStyle w:val="CharacterStyle1"/>
          <w:sz w:val="24"/>
          <w:szCs w:val="24"/>
          <w:lang w:val="fr-BE"/>
        </w:rPr>
        <w:t>car-port</w:t>
      </w:r>
      <w:proofErr w:type="spellEnd"/>
      <w:r w:rsidRPr="008B1087">
        <w:rPr>
          <w:rStyle w:val="CharacterStyle1"/>
          <w:sz w:val="24"/>
          <w:szCs w:val="24"/>
          <w:lang w:val="fr-BE"/>
        </w:rPr>
        <w:t xml:space="preserve"> rue des Bleuets, 17) ;</w:t>
      </w:r>
    </w:p>
    <w:p w14:paraId="36A56CE3" w14:textId="052A5B7E" w:rsidR="002F06E7" w:rsidRPr="00785EE9" w:rsidRDefault="002F06E7" w:rsidP="002F06E7">
      <w:pPr>
        <w:pStyle w:val="Style1"/>
        <w:widowControl/>
        <w:numPr>
          <w:ilvl w:val="0"/>
          <w:numId w:val="19"/>
        </w:numPr>
        <w:kinsoku w:val="0"/>
        <w:autoSpaceDE/>
        <w:adjustRightInd/>
        <w:jc w:val="both"/>
        <w:rPr>
          <w:rStyle w:val="CharacterStyle1"/>
          <w:sz w:val="24"/>
          <w:szCs w:val="24"/>
          <w:lang w:val="fr-BE"/>
        </w:rPr>
      </w:pPr>
      <w:r w:rsidRPr="00785EE9">
        <w:rPr>
          <w:rStyle w:val="CharacterStyle1"/>
          <w:sz w:val="24"/>
          <w:szCs w:val="24"/>
          <w:lang w:val="fr-BE"/>
        </w:rPr>
        <w:t>Permis de raccordement aux égouts délivré le 06.08.1987 (raccorder le bien rue des Bleuets 17</w:t>
      </w:r>
      <w:r w:rsidR="004E0B14" w:rsidRPr="00785EE9">
        <w:rPr>
          <w:rStyle w:val="CharacterStyle1"/>
          <w:sz w:val="24"/>
          <w:szCs w:val="24"/>
          <w:lang w:val="fr-BE"/>
        </w:rPr>
        <w:t xml:space="preserve"> aux égouts</w:t>
      </w:r>
      <w:r w:rsidRPr="00785EE9">
        <w:rPr>
          <w:rStyle w:val="CharacterStyle1"/>
          <w:sz w:val="24"/>
          <w:szCs w:val="24"/>
          <w:lang w:val="fr-BE"/>
        </w:rPr>
        <w:t>).</w:t>
      </w:r>
    </w:p>
    <w:p w14:paraId="65514619" w14:textId="05754A93" w:rsidR="0093498B" w:rsidRPr="00785EE9" w:rsidRDefault="00CD2A2E" w:rsidP="0093498B">
      <w:pPr>
        <w:pStyle w:val="Style1"/>
        <w:widowControl/>
        <w:kinsoku w:val="0"/>
        <w:autoSpaceDE/>
        <w:adjustRightInd/>
        <w:ind w:left="360"/>
        <w:jc w:val="both"/>
        <w:rPr>
          <w:rStyle w:val="CharacterStyle1"/>
          <w:sz w:val="24"/>
          <w:szCs w:val="24"/>
          <w:lang w:val="fr-BE"/>
        </w:rPr>
      </w:pPr>
      <w:r w:rsidRPr="00785EE9">
        <w:rPr>
          <w:rStyle w:val="CharacterStyle1"/>
          <w:sz w:val="24"/>
          <w:szCs w:val="24"/>
          <w:lang w:val="fr-BE"/>
        </w:rPr>
        <w:t>Concernant la citerne de gaz propane, le vendeur déclare qu’il n’a pas connaissance de la présence d’une telle citerne sur le bien depuis qu’il en est propriétaire.  Il est possible que ledit permis délivré en 1981 n’ait jamais été mis en œuvre ;</w:t>
      </w:r>
    </w:p>
    <w:p w14:paraId="226229C8" w14:textId="7E439B6B" w:rsidR="00023F57" w:rsidRPr="008B1087" w:rsidRDefault="00023F57" w:rsidP="00023F57">
      <w:pPr>
        <w:pStyle w:val="Style1"/>
        <w:widowControl/>
        <w:kinsoku w:val="0"/>
        <w:autoSpaceDE/>
        <w:adjustRightInd/>
        <w:jc w:val="both"/>
        <w:rPr>
          <w:rStyle w:val="CharacterStyle1"/>
          <w:sz w:val="24"/>
          <w:szCs w:val="24"/>
          <w:lang w:val="fr-BE"/>
        </w:rPr>
      </w:pPr>
      <w:r w:rsidRPr="00785EE9">
        <w:rPr>
          <w:rStyle w:val="CharacterStyle1"/>
          <w:sz w:val="24"/>
          <w:szCs w:val="24"/>
          <w:lang w:val="fr-BE"/>
        </w:rPr>
        <w:t>- le</w:t>
      </w:r>
      <w:r w:rsidR="004D0BEC" w:rsidRPr="00785EE9">
        <w:rPr>
          <w:rStyle w:val="CharacterStyle1"/>
          <w:sz w:val="24"/>
          <w:szCs w:val="24"/>
          <w:lang w:val="fr-BE"/>
        </w:rPr>
        <w:t>s</w:t>
      </w:r>
      <w:r w:rsidRPr="00785EE9">
        <w:rPr>
          <w:rStyle w:val="CharacterStyle1"/>
          <w:sz w:val="24"/>
          <w:szCs w:val="24"/>
          <w:lang w:val="fr-BE"/>
        </w:rPr>
        <w:t xml:space="preserve"> bien</w:t>
      </w:r>
      <w:r w:rsidR="004D0BEC" w:rsidRPr="00785EE9">
        <w:rPr>
          <w:rStyle w:val="CharacterStyle1"/>
          <w:sz w:val="24"/>
          <w:szCs w:val="24"/>
          <w:lang w:val="fr-BE"/>
        </w:rPr>
        <w:t>s</w:t>
      </w:r>
      <w:r w:rsidRPr="00785EE9">
        <w:rPr>
          <w:rStyle w:val="CharacterStyle1"/>
          <w:sz w:val="24"/>
          <w:szCs w:val="24"/>
          <w:lang w:val="fr-BE"/>
        </w:rPr>
        <w:t xml:space="preserve"> en cause n’</w:t>
      </w:r>
      <w:r w:rsidR="004D0BEC" w:rsidRPr="00785EE9">
        <w:rPr>
          <w:rStyle w:val="CharacterStyle1"/>
          <w:sz w:val="24"/>
          <w:szCs w:val="24"/>
          <w:lang w:val="fr-BE"/>
        </w:rPr>
        <w:t>ont</w:t>
      </w:r>
      <w:r w:rsidRPr="00785EE9">
        <w:rPr>
          <w:rStyle w:val="CharacterStyle1"/>
          <w:sz w:val="24"/>
          <w:szCs w:val="24"/>
          <w:lang w:val="fr-BE"/>
        </w:rPr>
        <w:t xml:space="preserve"> fait l’objet d’aucun permis d’urbanisation ou de </w:t>
      </w:r>
      <w:r w:rsidRPr="008B1087">
        <w:rPr>
          <w:rStyle w:val="CharacterStyle1"/>
          <w:sz w:val="24"/>
          <w:szCs w:val="24"/>
          <w:lang w:val="fr-BE"/>
        </w:rPr>
        <w:t>lotir ;</w:t>
      </w:r>
    </w:p>
    <w:p w14:paraId="2AE9B507" w14:textId="475E643B" w:rsidR="00023F57" w:rsidRPr="008B1087" w:rsidRDefault="00023F57" w:rsidP="00023F57">
      <w:pPr>
        <w:pStyle w:val="Style1"/>
        <w:widowControl/>
        <w:kinsoku w:val="0"/>
        <w:autoSpaceDE/>
        <w:adjustRightInd/>
        <w:jc w:val="both"/>
        <w:rPr>
          <w:rStyle w:val="CharacterStyle1"/>
          <w:sz w:val="24"/>
          <w:szCs w:val="24"/>
          <w:lang w:val="fr-BE"/>
        </w:rPr>
      </w:pPr>
      <w:r w:rsidRPr="008B1087">
        <w:rPr>
          <w:rStyle w:val="CharacterStyle1"/>
          <w:sz w:val="24"/>
          <w:szCs w:val="24"/>
          <w:lang w:val="fr-BE"/>
        </w:rPr>
        <w:t>- le</w:t>
      </w:r>
      <w:r w:rsidR="004D0BEC" w:rsidRPr="008B1087">
        <w:rPr>
          <w:rStyle w:val="CharacterStyle1"/>
          <w:sz w:val="24"/>
          <w:szCs w:val="24"/>
          <w:lang w:val="fr-BE"/>
        </w:rPr>
        <w:t>s</w:t>
      </w:r>
      <w:r w:rsidRPr="008B1087">
        <w:rPr>
          <w:rStyle w:val="CharacterStyle1"/>
          <w:sz w:val="24"/>
          <w:szCs w:val="24"/>
          <w:lang w:val="fr-BE"/>
        </w:rPr>
        <w:t xml:space="preserve"> bien</w:t>
      </w:r>
      <w:r w:rsidR="004D0BEC" w:rsidRPr="008B1087">
        <w:rPr>
          <w:rStyle w:val="CharacterStyle1"/>
          <w:sz w:val="24"/>
          <w:szCs w:val="24"/>
          <w:lang w:val="fr-BE"/>
        </w:rPr>
        <w:t>s</w:t>
      </w:r>
      <w:r w:rsidRPr="008B1087">
        <w:rPr>
          <w:rStyle w:val="CharacterStyle1"/>
          <w:sz w:val="24"/>
          <w:szCs w:val="24"/>
          <w:lang w:val="fr-BE"/>
        </w:rPr>
        <w:t xml:space="preserve"> en cause n’</w:t>
      </w:r>
      <w:r w:rsidR="004D0BEC" w:rsidRPr="008B1087">
        <w:rPr>
          <w:rStyle w:val="CharacterStyle1"/>
          <w:sz w:val="24"/>
          <w:szCs w:val="24"/>
          <w:lang w:val="fr-BE"/>
        </w:rPr>
        <w:t>ont</w:t>
      </w:r>
      <w:r w:rsidRPr="008B1087">
        <w:rPr>
          <w:rStyle w:val="CharacterStyle1"/>
          <w:sz w:val="24"/>
          <w:szCs w:val="24"/>
          <w:lang w:val="fr-BE"/>
        </w:rPr>
        <w:t xml:space="preserve"> fait l’objet d’aucun certificat d’urbanisme numéro 2 datant de moins de deux ans ;</w:t>
      </w:r>
    </w:p>
    <w:p w14:paraId="62D28493" w14:textId="682D3CFF" w:rsidR="00023F57" w:rsidRPr="008B1087" w:rsidRDefault="00023F57" w:rsidP="00023F57">
      <w:pPr>
        <w:suppressAutoHyphens/>
        <w:rPr>
          <w:rStyle w:val="CharacterStyle1"/>
          <w:rFonts w:ascii="Times New Roman" w:hAnsi="Times New Roman" w:cs="Times New Roman"/>
          <w:sz w:val="24"/>
          <w:szCs w:val="24"/>
        </w:rPr>
      </w:pPr>
      <w:r w:rsidRPr="008B1087">
        <w:rPr>
          <w:rStyle w:val="CharacterStyle1"/>
          <w:rFonts w:ascii="Times New Roman" w:hAnsi="Times New Roman" w:cs="Times New Roman"/>
          <w:sz w:val="24"/>
          <w:szCs w:val="24"/>
        </w:rPr>
        <w:lastRenderedPageBreak/>
        <w:t>- le</w:t>
      </w:r>
      <w:r w:rsidR="004D0BEC" w:rsidRPr="008B1087">
        <w:rPr>
          <w:rStyle w:val="CharacterStyle1"/>
          <w:rFonts w:ascii="Times New Roman" w:hAnsi="Times New Roman" w:cs="Times New Roman"/>
          <w:sz w:val="24"/>
          <w:szCs w:val="24"/>
        </w:rPr>
        <w:t>s</w:t>
      </w:r>
      <w:r w:rsidRPr="008B1087">
        <w:rPr>
          <w:rStyle w:val="CharacterStyle1"/>
          <w:rFonts w:ascii="Times New Roman" w:hAnsi="Times New Roman" w:cs="Times New Roman"/>
          <w:sz w:val="24"/>
          <w:szCs w:val="24"/>
        </w:rPr>
        <w:t xml:space="preserve"> bien</w:t>
      </w:r>
      <w:r w:rsidR="004D0BEC" w:rsidRPr="008B1087">
        <w:rPr>
          <w:rStyle w:val="CharacterStyle1"/>
          <w:rFonts w:ascii="Times New Roman" w:hAnsi="Times New Roman" w:cs="Times New Roman"/>
          <w:sz w:val="24"/>
          <w:szCs w:val="24"/>
        </w:rPr>
        <w:t>s</w:t>
      </w:r>
      <w:r w:rsidRPr="008B1087">
        <w:rPr>
          <w:rStyle w:val="CharacterStyle1"/>
          <w:rFonts w:ascii="Times New Roman" w:hAnsi="Times New Roman" w:cs="Times New Roman"/>
          <w:sz w:val="24"/>
          <w:szCs w:val="24"/>
        </w:rPr>
        <w:t xml:space="preserve"> en cause n’</w:t>
      </w:r>
      <w:r w:rsidR="004D0BEC" w:rsidRPr="008B1087">
        <w:rPr>
          <w:rStyle w:val="CharacterStyle1"/>
          <w:rFonts w:ascii="Times New Roman" w:hAnsi="Times New Roman" w:cs="Times New Roman"/>
          <w:sz w:val="24"/>
          <w:szCs w:val="24"/>
        </w:rPr>
        <w:t>ont</w:t>
      </w:r>
      <w:r w:rsidRPr="008B1087">
        <w:rPr>
          <w:rStyle w:val="CharacterStyle1"/>
          <w:rFonts w:ascii="Times New Roman" w:hAnsi="Times New Roman" w:cs="Times New Roman"/>
          <w:sz w:val="24"/>
          <w:szCs w:val="24"/>
        </w:rPr>
        <w:t xml:space="preserve"> fait l’objet d’aucun certificat d’urbanisme numéro 1 datant de moins de deux ans ;</w:t>
      </w:r>
    </w:p>
    <w:p w14:paraId="4134F858" w14:textId="7427983C" w:rsidR="00023F57" w:rsidRPr="008B1087" w:rsidRDefault="00023F57" w:rsidP="00724416">
      <w:pPr>
        <w:suppressAutoHyphens/>
        <w:rPr>
          <w:rStyle w:val="CharacterStyle1"/>
          <w:rFonts w:ascii="Times New Roman" w:hAnsi="Times New Roman" w:cs="Times New Roman"/>
          <w:sz w:val="24"/>
          <w:szCs w:val="24"/>
        </w:rPr>
      </w:pPr>
      <w:r w:rsidRPr="008B1087">
        <w:rPr>
          <w:rStyle w:val="CharacterStyle1"/>
          <w:rFonts w:ascii="Times New Roman" w:hAnsi="Times New Roman" w:cs="Times New Roman"/>
          <w:sz w:val="24"/>
          <w:szCs w:val="24"/>
        </w:rPr>
        <w:t>- le</w:t>
      </w:r>
      <w:r w:rsidR="004D0BEC" w:rsidRPr="008B1087">
        <w:rPr>
          <w:rStyle w:val="CharacterStyle1"/>
          <w:rFonts w:ascii="Times New Roman" w:hAnsi="Times New Roman" w:cs="Times New Roman"/>
          <w:sz w:val="24"/>
          <w:szCs w:val="24"/>
        </w:rPr>
        <w:t>s</w:t>
      </w:r>
      <w:r w:rsidRPr="008B1087">
        <w:rPr>
          <w:rStyle w:val="CharacterStyle1"/>
          <w:rFonts w:ascii="Times New Roman" w:hAnsi="Times New Roman" w:cs="Times New Roman"/>
          <w:sz w:val="24"/>
          <w:szCs w:val="24"/>
        </w:rPr>
        <w:t xml:space="preserve"> bien</w:t>
      </w:r>
      <w:r w:rsidR="004D0BEC" w:rsidRPr="008B1087">
        <w:rPr>
          <w:rStyle w:val="CharacterStyle1"/>
          <w:rFonts w:ascii="Times New Roman" w:hAnsi="Times New Roman" w:cs="Times New Roman"/>
          <w:sz w:val="24"/>
          <w:szCs w:val="24"/>
        </w:rPr>
        <w:t>s</w:t>
      </w:r>
      <w:r w:rsidRPr="008B1087">
        <w:rPr>
          <w:rStyle w:val="CharacterStyle1"/>
          <w:rFonts w:ascii="Times New Roman" w:hAnsi="Times New Roman" w:cs="Times New Roman"/>
          <w:sz w:val="24"/>
          <w:szCs w:val="24"/>
        </w:rPr>
        <w:t xml:space="preserve"> en cause n’</w:t>
      </w:r>
      <w:r w:rsidR="004D0BEC" w:rsidRPr="008B1087">
        <w:rPr>
          <w:rStyle w:val="CharacterStyle1"/>
          <w:rFonts w:ascii="Times New Roman" w:hAnsi="Times New Roman" w:cs="Times New Roman"/>
          <w:sz w:val="24"/>
          <w:szCs w:val="24"/>
        </w:rPr>
        <w:t>ont</w:t>
      </w:r>
      <w:r w:rsidRPr="008B1087">
        <w:rPr>
          <w:rStyle w:val="CharacterStyle1"/>
          <w:rFonts w:ascii="Times New Roman" w:hAnsi="Times New Roman" w:cs="Times New Roman"/>
          <w:sz w:val="24"/>
          <w:szCs w:val="24"/>
        </w:rPr>
        <w:t xml:space="preserve"> fait l’objet d’aucun certificat de patrimoine ;</w:t>
      </w:r>
    </w:p>
    <w:p w14:paraId="6028853A" w14:textId="2E77BD45" w:rsidR="00AA3841" w:rsidRPr="008B1087" w:rsidRDefault="00AA3841" w:rsidP="00724416">
      <w:pPr>
        <w:suppressAutoHyphens/>
        <w:rPr>
          <w:rStyle w:val="CharacterStyle1"/>
          <w:rFonts w:ascii="Times New Roman" w:hAnsi="Times New Roman" w:cs="Times New Roman"/>
          <w:sz w:val="24"/>
          <w:szCs w:val="24"/>
        </w:rPr>
      </w:pPr>
      <w:r w:rsidRPr="008B1087">
        <w:rPr>
          <w:rStyle w:val="CharacterStyle1"/>
          <w:rFonts w:ascii="Times New Roman" w:hAnsi="Times New Roman" w:cs="Times New Roman"/>
          <w:sz w:val="24"/>
          <w:szCs w:val="24"/>
        </w:rPr>
        <w:t xml:space="preserve">- qu’il y a lieu de tenir compte du schéma d’orientation local dont question ci-dessus et du projet de création de voirie et de plan d’alignement conformément au permis d’urbanisation pour la création de 16 lots à bâtir </w:t>
      </w:r>
      <w:proofErr w:type="gramStart"/>
      <w:r w:rsidRPr="00CD2A2E">
        <w:rPr>
          <w:rStyle w:val="CharacterStyle1"/>
          <w:rFonts w:ascii="Times New Roman" w:hAnsi="Times New Roman" w:cs="Times New Roman"/>
          <w:sz w:val="24"/>
          <w:szCs w:val="24"/>
        </w:rPr>
        <w:t>référencé</w:t>
      </w:r>
      <w:proofErr w:type="gramEnd"/>
      <w:r w:rsidRPr="00CD2A2E">
        <w:rPr>
          <w:rStyle w:val="CharacterStyle1"/>
          <w:rFonts w:ascii="Times New Roman" w:hAnsi="Times New Roman" w:cs="Times New Roman"/>
          <w:sz w:val="24"/>
          <w:szCs w:val="24"/>
        </w:rPr>
        <w:t xml:space="preserve"> n°2024/PL001 en cours d’élaboration</w:t>
      </w:r>
      <w:r w:rsidR="00D372BA" w:rsidRPr="00CD2A2E">
        <w:rPr>
          <w:rStyle w:val="CharacterStyle1"/>
          <w:rFonts w:ascii="Times New Roman" w:hAnsi="Times New Roman" w:cs="Times New Roman"/>
          <w:sz w:val="24"/>
          <w:szCs w:val="24"/>
        </w:rPr>
        <w:t xml:space="preserve"> pour des terrains à proximité</w:t>
      </w:r>
      <w:r w:rsidR="00CD2A2E" w:rsidRPr="00CD2A2E">
        <w:rPr>
          <w:rStyle w:val="CharacterStyle1"/>
          <w:rFonts w:ascii="Times New Roman" w:hAnsi="Times New Roman" w:cs="Times New Roman"/>
          <w:sz w:val="24"/>
          <w:szCs w:val="24"/>
        </w:rPr>
        <w:t xml:space="preserve"> </w:t>
      </w:r>
      <w:r w:rsidRPr="00CD2A2E">
        <w:rPr>
          <w:rStyle w:val="CharacterStyle1"/>
          <w:rFonts w:ascii="Times New Roman" w:hAnsi="Times New Roman" w:cs="Times New Roman"/>
          <w:sz w:val="24"/>
          <w:szCs w:val="24"/>
        </w:rPr>
        <w:t>;</w:t>
      </w:r>
    </w:p>
    <w:p w14:paraId="28283092" w14:textId="77777777" w:rsidR="00023F57" w:rsidRPr="008B1087" w:rsidRDefault="00023F57" w:rsidP="00724416">
      <w:pPr>
        <w:pStyle w:val="Style1"/>
        <w:widowControl/>
        <w:kinsoku w:val="0"/>
        <w:autoSpaceDE/>
        <w:adjustRightInd/>
        <w:jc w:val="both"/>
        <w:rPr>
          <w:rStyle w:val="CharacterStyle1"/>
          <w:b/>
          <w:bCs/>
          <w:sz w:val="24"/>
          <w:szCs w:val="24"/>
          <w:lang w:val="fr-BE"/>
        </w:rPr>
      </w:pPr>
      <w:r w:rsidRPr="008B1087">
        <w:rPr>
          <w:rStyle w:val="CharacterStyle1"/>
          <w:b/>
          <w:bCs/>
          <w:sz w:val="24"/>
          <w:szCs w:val="24"/>
          <w:lang w:val="fr-BE"/>
        </w:rPr>
        <w:t>2. Mesures d'appropriation foncière et d'aménagement opérationnel</w:t>
      </w:r>
    </w:p>
    <w:p w14:paraId="28DC1A65" w14:textId="0C5678D0" w:rsidR="00023F57" w:rsidRPr="008B1087" w:rsidRDefault="00023F57" w:rsidP="00023F57">
      <w:pPr>
        <w:pStyle w:val="Style1"/>
        <w:widowControl/>
        <w:kinsoku w:val="0"/>
        <w:autoSpaceDE/>
        <w:adjustRightInd/>
        <w:jc w:val="both"/>
        <w:rPr>
          <w:rStyle w:val="CharacterStyle1"/>
          <w:sz w:val="24"/>
          <w:szCs w:val="24"/>
          <w:lang w:val="fr-BE"/>
        </w:rPr>
      </w:pPr>
      <w:r w:rsidRPr="008B1087">
        <w:rPr>
          <w:rStyle w:val="CharacterStyle1"/>
          <w:sz w:val="24"/>
          <w:szCs w:val="24"/>
          <w:lang w:val="fr-BE"/>
        </w:rPr>
        <w:t>- le</w:t>
      </w:r>
      <w:r w:rsidR="004D0BEC" w:rsidRPr="008B1087">
        <w:rPr>
          <w:rStyle w:val="CharacterStyle1"/>
          <w:sz w:val="24"/>
          <w:szCs w:val="24"/>
          <w:lang w:val="fr-BE"/>
        </w:rPr>
        <w:t>s</w:t>
      </w:r>
      <w:r w:rsidRPr="008B1087">
        <w:rPr>
          <w:rStyle w:val="CharacterStyle1"/>
          <w:sz w:val="24"/>
          <w:szCs w:val="24"/>
          <w:lang w:val="fr-BE"/>
        </w:rPr>
        <w:t xml:space="preserve"> bien</w:t>
      </w:r>
      <w:r w:rsidR="004D0BEC" w:rsidRPr="008B1087">
        <w:rPr>
          <w:rStyle w:val="CharacterStyle1"/>
          <w:sz w:val="24"/>
          <w:szCs w:val="24"/>
          <w:lang w:val="fr-BE"/>
        </w:rPr>
        <w:t>s</w:t>
      </w:r>
      <w:r w:rsidRPr="008B1087">
        <w:rPr>
          <w:rStyle w:val="CharacterStyle1"/>
          <w:sz w:val="24"/>
          <w:szCs w:val="24"/>
          <w:lang w:val="fr-BE"/>
        </w:rPr>
        <w:t xml:space="preserve"> </w:t>
      </w:r>
      <w:r w:rsidR="004D0BEC" w:rsidRPr="008B1087">
        <w:rPr>
          <w:rStyle w:val="CharacterStyle1"/>
          <w:sz w:val="24"/>
          <w:szCs w:val="24"/>
          <w:lang w:val="fr-BE"/>
        </w:rPr>
        <w:t>ne sont visés</w:t>
      </w:r>
      <w:r w:rsidRPr="008B1087">
        <w:rPr>
          <w:rStyle w:val="CharacterStyle1"/>
          <w:sz w:val="24"/>
          <w:szCs w:val="24"/>
          <w:lang w:val="fr-BE"/>
        </w:rPr>
        <w:t xml:space="preserve"> ni par un projet ou plan d'expropriation, ni par un site à réaménager, ni par un site de réhabilitation paysagère et environnementale, ni par un périmètre de préemption, de remembrement urbain, de rénovation urbaine ou encore de revitalisation urbaine, ni repris dans le plan relatif à l'habitat permanent ;</w:t>
      </w:r>
    </w:p>
    <w:p w14:paraId="1EED67DD" w14:textId="7A843ED9" w:rsidR="00023F57" w:rsidRPr="008B1087" w:rsidRDefault="00023F57" w:rsidP="00023F57">
      <w:pPr>
        <w:pStyle w:val="Style1"/>
        <w:widowControl/>
        <w:kinsoku w:val="0"/>
        <w:autoSpaceDE/>
        <w:adjustRightInd/>
        <w:jc w:val="both"/>
        <w:rPr>
          <w:rStyle w:val="CharacterStyle1"/>
          <w:sz w:val="24"/>
          <w:szCs w:val="24"/>
          <w:lang w:val="fr-BE"/>
        </w:rPr>
      </w:pPr>
      <w:r w:rsidRPr="008B1087">
        <w:rPr>
          <w:rStyle w:val="CharacterStyle1"/>
          <w:sz w:val="24"/>
          <w:szCs w:val="24"/>
          <w:lang w:val="fr-BE"/>
        </w:rPr>
        <w:t>- le</w:t>
      </w:r>
      <w:r w:rsidR="004D0BEC" w:rsidRPr="008B1087">
        <w:rPr>
          <w:rStyle w:val="CharacterStyle1"/>
          <w:sz w:val="24"/>
          <w:szCs w:val="24"/>
          <w:lang w:val="fr-BE"/>
        </w:rPr>
        <w:t>s</w:t>
      </w:r>
      <w:r w:rsidRPr="008B1087">
        <w:rPr>
          <w:rStyle w:val="CharacterStyle1"/>
          <w:sz w:val="24"/>
          <w:szCs w:val="24"/>
          <w:lang w:val="fr-BE"/>
        </w:rPr>
        <w:t xml:space="preserve"> bien</w:t>
      </w:r>
      <w:r w:rsidR="004D0BEC" w:rsidRPr="008B1087">
        <w:rPr>
          <w:rStyle w:val="CharacterStyle1"/>
          <w:sz w:val="24"/>
          <w:szCs w:val="24"/>
          <w:lang w:val="fr-BE"/>
        </w:rPr>
        <w:t>s</w:t>
      </w:r>
      <w:r w:rsidRPr="008B1087">
        <w:rPr>
          <w:rStyle w:val="CharacterStyle1"/>
          <w:sz w:val="24"/>
          <w:szCs w:val="24"/>
          <w:lang w:val="fr-BE"/>
        </w:rPr>
        <w:t xml:space="preserve"> </w:t>
      </w:r>
      <w:r w:rsidR="004D0BEC" w:rsidRPr="008B1087">
        <w:rPr>
          <w:rStyle w:val="CharacterStyle1"/>
          <w:sz w:val="24"/>
          <w:szCs w:val="24"/>
          <w:lang w:val="fr-BE"/>
        </w:rPr>
        <w:t>ne sont</w:t>
      </w:r>
      <w:r w:rsidRPr="008B1087">
        <w:rPr>
          <w:rStyle w:val="CharacterStyle1"/>
          <w:sz w:val="24"/>
          <w:szCs w:val="24"/>
          <w:lang w:val="fr-BE"/>
        </w:rPr>
        <w:t xml:space="preserve"> pas repris sur la liste des bâtiments insalubres ;</w:t>
      </w:r>
    </w:p>
    <w:p w14:paraId="14B65497" w14:textId="77777777" w:rsidR="00023F57" w:rsidRPr="008B1087" w:rsidRDefault="00023F57" w:rsidP="00023F57">
      <w:pPr>
        <w:pStyle w:val="Style3"/>
        <w:widowControl/>
        <w:kinsoku w:val="0"/>
        <w:autoSpaceDE/>
        <w:ind w:left="0"/>
        <w:jc w:val="both"/>
        <w:rPr>
          <w:rStyle w:val="CharacterStyle2"/>
          <w:rFonts w:ascii="Times New Roman" w:hAnsi="Times New Roman" w:cs="Times New Roman"/>
          <w:b/>
          <w:sz w:val="24"/>
          <w:szCs w:val="24"/>
        </w:rPr>
      </w:pPr>
      <w:r w:rsidRPr="008B1087">
        <w:rPr>
          <w:rStyle w:val="CharacterStyle2"/>
          <w:rFonts w:ascii="Times New Roman" w:hAnsi="Times New Roman" w:cs="Times New Roman"/>
          <w:b/>
          <w:sz w:val="24"/>
          <w:szCs w:val="24"/>
          <w:lang w:val="fr-BE"/>
        </w:rPr>
        <w:t>3. Protection du patrimoine — Monuments et sites</w:t>
      </w:r>
    </w:p>
    <w:p w14:paraId="31D7ED63" w14:textId="581B1468" w:rsidR="00023F57" w:rsidRPr="008B1087" w:rsidRDefault="0055024A" w:rsidP="00023F57">
      <w:pPr>
        <w:pStyle w:val="Style1"/>
        <w:widowControl/>
        <w:kinsoku w:val="0"/>
        <w:autoSpaceDE/>
        <w:adjustRightInd/>
        <w:jc w:val="both"/>
        <w:rPr>
          <w:rStyle w:val="CharacterStyle1"/>
          <w:sz w:val="24"/>
          <w:szCs w:val="24"/>
        </w:rPr>
      </w:pPr>
      <w:r w:rsidRPr="008B1087">
        <w:rPr>
          <w:sz w:val="24"/>
          <w:szCs w:val="24"/>
          <w:lang w:val="fr-BE"/>
        </w:rPr>
        <w:t>- l</w:t>
      </w:r>
      <w:r w:rsidR="00023F57" w:rsidRPr="008B1087">
        <w:rPr>
          <w:sz w:val="24"/>
          <w:szCs w:val="24"/>
          <w:lang w:val="fr-BE"/>
        </w:rPr>
        <w:t>e</w:t>
      </w:r>
      <w:r w:rsidR="004D0BEC" w:rsidRPr="008B1087">
        <w:rPr>
          <w:sz w:val="24"/>
          <w:szCs w:val="24"/>
          <w:lang w:val="fr-BE"/>
        </w:rPr>
        <w:t>s</w:t>
      </w:r>
      <w:r w:rsidR="00023F57" w:rsidRPr="008B1087">
        <w:rPr>
          <w:sz w:val="24"/>
          <w:szCs w:val="24"/>
          <w:lang w:val="fr-BE"/>
        </w:rPr>
        <w:t xml:space="preserve"> bien</w:t>
      </w:r>
      <w:r w:rsidR="004D0BEC" w:rsidRPr="008B1087">
        <w:rPr>
          <w:sz w:val="24"/>
          <w:szCs w:val="24"/>
          <w:lang w:val="fr-BE"/>
        </w:rPr>
        <w:t>s</w:t>
      </w:r>
      <w:r w:rsidR="00023F57" w:rsidRPr="008B1087">
        <w:rPr>
          <w:sz w:val="24"/>
          <w:szCs w:val="24"/>
          <w:lang w:val="fr-BE"/>
        </w:rPr>
        <w:t xml:space="preserve"> n</w:t>
      </w:r>
      <w:r w:rsidR="004D0BEC" w:rsidRPr="008B1087">
        <w:rPr>
          <w:sz w:val="24"/>
          <w:szCs w:val="24"/>
          <w:lang w:val="fr-BE"/>
        </w:rPr>
        <w:t>e sont</w:t>
      </w:r>
      <w:r w:rsidR="00023F57" w:rsidRPr="008B1087">
        <w:rPr>
          <w:sz w:val="24"/>
          <w:szCs w:val="24"/>
          <w:lang w:val="fr-BE"/>
        </w:rPr>
        <w:t xml:space="preserve"> pas classé</w:t>
      </w:r>
      <w:r w:rsidR="004D0BEC" w:rsidRPr="008B1087">
        <w:rPr>
          <w:sz w:val="24"/>
          <w:szCs w:val="24"/>
          <w:lang w:val="fr-BE"/>
        </w:rPr>
        <w:t>s</w:t>
      </w:r>
      <w:r w:rsidR="00023F57" w:rsidRPr="008B1087">
        <w:rPr>
          <w:sz w:val="24"/>
          <w:szCs w:val="24"/>
          <w:lang w:val="fr-BE"/>
        </w:rPr>
        <w:t xml:space="preserve">, ni repris sur la liste de sauvegarde ou repris dans une zone de protection d’un bien immobilier, </w:t>
      </w:r>
      <w:r w:rsidR="002F06E7" w:rsidRPr="008B1087">
        <w:rPr>
          <w:sz w:val="24"/>
          <w:szCs w:val="24"/>
          <w:lang w:val="fr-BE"/>
        </w:rPr>
        <w:t>ni</w:t>
      </w:r>
      <w:r w:rsidR="00023F57" w:rsidRPr="008B1087">
        <w:rPr>
          <w:sz w:val="24"/>
          <w:szCs w:val="24"/>
          <w:lang w:val="fr-BE"/>
        </w:rPr>
        <w:t xml:space="preserve"> visé</w:t>
      </w:r>
      <w:r w:rsidRPr="008B1087">
        <w:rPr>
          <w:sz w:val="24"/>
          <w:szCs w:val="24"/>
          <w:lang w:val="fr-BE"/>
        </w:rPr>
        <w:t>s</w:t>
      </w:r>
      <w:r w:rsidR="00023F57" w:rsidRPr="008B1087">
        <w:rPr>
          <w:sz w:val="24"/>
          <w:szCs w:val="24"/>
          <w:lang w:val="fr-BE"/>
        </w:rPr>
        <w:t xml:space="preserve"> à la carte archéologique au sens du Code wallon du Patrimoine</w:t>
      </w:r>
      <w:r w:rsidRPr="008B1087">
        <w:rPr>
          <w:sz w:val="24"/>
          <w:szCs w:val="24"/>
          <w:lang w:val="fr-BE"/>
        </w:rPr>
        <w:t> ;</w:t>
      </w:r>
    </w:p>
    <w:p w14:paraId="43BAC236" w14:textId="77777777" w:rsidR="00023F57" w:rsidRPr="008B1087" w:rsidRDefault="00023F57" w:rsidP="00023F57">
      <w:pPr>
        <w:pStyle w:val="Style1"/>
        <w:widowControl/>
        <w:numPr>
          <w:ilvl w:val="0"/>
          <w:numId w:val="6"/>
        </w:numPr>
        <w:tabs>
          <w:tab w:val="left" w:pos="284"/>
        </w:tabs>
        <w:kinsoku w:val="0"/>
        <w:autoSpaceDE/>
        <w:adjustRightInd/>
        <w:ind w:left="0"/>
        <w:jc w:val="both"/>
        <w:rPr>
          <w:rStyle w:val="CharacterStyle2"/>
          <w:rFonts w:ascii="Times New Roman" w:hAnsi="Times New Roman"/>
          <w:b/>
          <w:sz w:val="24"/>
          <w:szCs w:val="24"/>
        </w:rPr>
      </w:pPr>
      <w:r w:rsidRPr="008B1087">
        <w:rPr>
          <w:rStyle w:val="CharacterStyle2"/>
          <w:rFonts w:ascii="Times New Roman" w:hAnsi="Times New Roman"/>
          <w:b/>
          <w:sz w:val="24"/>
          <w:szCs w:val="24"/>
          <w:lang w:val="fr-BE"/>
        </w:rPr>
        <w:t>Zones à risque</w:t>
      </w:r>
    </w:p>
    <w:p w14:paraId="64B7E06C" w14:textId="3332572F" w:rsidR="002F06E7" w:rsidRPr="008B1087" w:rsidRDefault="00023F57" w:rsidP="00023F57">
      <w:pPr>
        <w:pStyle w:val="Style1"/>
        <w:widowControl/>
        <w:kinsoku w:val="0"/>
        <w:autoSpaceDE/>
        <w:adjustRightInd/>
        <w:jc w:val="both"/>
        <w:rPr>
          <w:rStyle w:val="CharacterStyle2"/>
          <w:rFonts w:ascii="Times New Roman" w:hAnsi="Times New Roman"/>
          <w:sz w:val="24"/>
          <w:szCs w:val="24"/>
          <w:lang w:val="fr-BE"/>
        </w:rPr>
      </w:pPr>
      <w:r w:rsidRPr="008B1087">
        <w:rPr>
          <w:rStyle w:val="CharacterStyle2"/>
          <w:rFonts w:ascii="Times New Roman" w:hAnsi="Times New Roman"/>
          <w:sz w:val="24"/>
          <w:szCs w:val="24"/>
          <w:lang w:val="fr-BE"/>
        </w:rPr>
        <w:t xml:space="preserve">- </w:t>
      </w:r>
      <w:r w:rsidR="0055024A" w:rsidRPr="008B1087">
        <w:rPr>
          <w:rStyle w:val="CharacterStyle2"/>
          <w:rFonts w:ascii="Times New Roman" w:hAnsi="Times New Roman"/>
          <w:sz w:val="24"/>
          <w:szCs w:val="24"/>
          <w:lang w:val="fr-BE"/>
        </w:rPr>
        <w:t>l</w:t>
      </w:r>
      <w:r w:rsidRPr="008B1087">
        <w:rPr>
          <w:rStyle w:val="CharacterStyle2"/>
          <w:rFonts w:ascii="Times New Roman" w:hAnsi="Times New Roman"/>
          <w:sz w:val="24"/>
          <w:szCs w:val="24"/>
          <w:lang w:val="fr-BE"/>
        </w:rPr>
        <w:t>e</w:t>
      </w:r>
      <w:r w:rsidR="0055024A" w:rsidRPr="008B1087">
        <w:rPr>
          <w:rStyle w:val="CharacterStyle2"/>
          <w:rFonts w:ascii="Times New Roman" w:hAnsi="Times New Roman"/>
          <w:sz w:val="24"/>
          <w:szCs w:val="24"/>
          <w:lang w:val="fr-BE"/>
        </w:rPr>
        <w:t>s</w:t>
      </w:r>
      <w:r w:rsidRPr="008B1087">
        <w:rPr>
          <w:rStyle w:val="CharacterStyle2"/>
          <w:rFonts w:ascii="Times New Roman" w:hAnsi="Times New Roman"/>
          <w:sz w:val="24"/>
          <w:szCs w:val="24"/>
          <w:lang w:val="fr-BE"/>
        </w:rPr>
        <w:t xml:space="preserve"> bien</w:t>
      </w:r>
      <w:r w:rsidR="0055024A" w:rsidRPr="008B1087">
        <w:rPr>
          <w:rStyle w:val="CharacterStyle2"/>
          <w:rFonts w:ascii="Times New Roman" w:hAnsi="Times New Roman"/>
          <w:sz w:val="24"/>
          <w:szCs w:val="24"/>
          <w:lang w:val="fr-BE"/>
        </w:rPr>
        <w:t>s</w:t>
      </w:r>
      <w:r w:rsidRPr="008B1087">
        <w:rPr>
          <w:rStyle w:val="CharacterStyle2"/>
          <w:rFonts w:ascii="Times New Roman" w:hAnsi="Times New Roman"/>
          <w:sz w:val="24"/>
          <w:szCs w:val="24"/>
          <w:lang w:val="fr-BE"/>
        </w:rPr>
        <w:t xml:space="preserve"> </w:t>
      </w:r>
      <w:r w:rsidR="0055024A" w:rsidRPr="008B1087">
        <w:rPr>
          <w:rStyle w:val="CharacterStyle2"/>
          <w:rFonts w:ascii="Times New Roman" w:hAnsi="Times New Roman"/>
          <w:sz w:val="24"/>
          <w:szCs w:val="24"/>
          <w:lang w:val="fr-BE"/>
        </w:rPr>
        <w:t>ne sont pas</w:t>
      </w:r>
      <w:r w:rsidRPr="008B1087">
        <w:rPr>
          <w:rStyle w:val="CharacterStyle2"/>
          <w:rFonts w:ascii="Times New Roman" w:hAnsi="Times New Roman"/>
          <w:sz w:val="24"/>
          <w:szCs w:val="24"/>
          <w:lang w:val="fr-BE"/>
        </w:rPr>
        <w:t xml:space="preserve"> exposé</w:t>
      </w:r>
      <w:r w:rsidR="0055024A" w:rsidRPr="008B1087">
        <w:rPr>
          <w:rStyle w:val="CharacterStyle2"/>
          <w:rFonts w:ascii="Times New Roman" w:hAnsi="Times New Roman"/>
          <w:sz w:val="24"/>
          <w:szCs w:val="24"/>
          <w:lang w:val="fr-BE"/>
        </w:rPr>
        <w:t>s</w:t>
      </w:r>
      <w:r w:rsidRPr="008B1087">
        <w:rPr>
          <w:rStyle w:val="CharacterStyle2"/>
          <w:rFonts w:ascii="Times New Roman" w:hAnsi="Times New Roman"/>
          <w:sz w:val="24"/>
          <w:szCs w:val="24"/>
          <w:lang w:val="fr-BE"/>
        </w:rPr>
        <w:t xml:space="preserve"> à un risque naturel ou à une contrainte géotechnique majeurs tels que l'éboulement d'une paroi rocheuse, le glissement de terrain, le karst, les affaissements miniers, affaissements dus à des travaux ou ouvrages de mines, minières de fer ou cavités souterraines ou le risque sismique</w:t>
      </w:r>
      <w:r w:rsidR="0055024A" w:rsidRPr="008B1087">
        <w:rPr>
          <w:rStyle w:val="CharacterStyle2"/>
          <w:rFonts w:ascii="Times New Roman" w:hAnsi="Times New Roman"/>
          <w:sz w:val="24"/>
          <w:szCs w:val="24"/>
          <w:lang w:val="fr-BE"/>
        </w:rPr>
        <w:t> ;</w:t>
      </w:r>
    </w:p>
    <w:p w14:paraId="6EB963E3" w14:textId="2829F44E" w:rsidR="00023F57" w:rsidRPr="008B1087" w:rsidRDefault="00F31A96" w:rsidP="00023F57">
      <w:pPr>
        <w:pStyle w:val="Style1"/>
        <w:widowControl/>
        <w:kinsoku w:val="0"/>
        <w:autoSpaceDE/>
        <w:adjustRightInd/>
        <w:jc w:val="both"/>
        <w:rPr>
          <w:rStyle w:val="CharacterStyle2"/>
          <w:rFonts w:ascii="Times New Roman" w:hAnsi="Times New Roman"/>
          <w:sz w:val="24"/>
          <w:szCs w:val="24"/>
          <w:lang w:val="fr-BE"/>
        </w:rPr>
      </w:pPr>
      <w:r w:rsidRPr="008B1087">
        <w:rPr>
          <w:rStyle w:val="CharacterStyle2"/>
          <w:rFonts w:ascii="Times New Roman" w:hAnsi="Times New Roman"/>
          <w:sz w:val="24"/>
          <w:szCs w:val="24"/>
          <w:lang w:val="fr-BE"/>
        </w:rPr>
        <w:t xml:space="preserve">- </w:t>
      </w:r>
      <w:r w:rsidR="0055024A" w:rsidRPr="008B1087">
        <w:rPr>
          <w:rStyle w:val="CharacterStyle2"/>
          <w:rFonts w:ascii="Times New Roman" w:hAnsi="Times New Roman"/>
          <w:sz w:val="24"/>
          <w:szCs w:val="24"/>
          <w:lang w:val="fr-BE"/>
        </w:rPr>
        <w:t>l</w:t>
      </w:r>
      <w:r w:rsidR="00023F57" w:rsidRPr="008B1087">
        <w:rPr>
          <w:rStyle w:val="CharacterStyle2"/>
          <w:rFonts w:ascii="Times New Roman" w:hAnsi="Times New Roman"/>
          <w:sz w:val="24"/>
          <w:szCs w:val="24"/>
          <w:lang w:val="fr-BE"/>
        </w:rPr>
        <w:t>e</w:t>
      </w:r>
      <w:r w:rsidR="0055024A" w:rsidRPr="008B1087">
        <w:rPr>
          <w:rStyle w:val="CharacterStyle2"/>
          <w:rFonts w:ascii="Times New Roman" w:hAnsi="Times New Roman"/>
          <w:sz w:val="24"/>
          <w:szCs w:val="24"/>
          <w:lang w:val="fr-BE"/>
        </w:rPr>
        <w:t>s</w:t>
      </w:r>
      <w:r w:rsidR="00023F57" w:rsidRPr="008B1087">
        <w:rPr>
          <w:rStyle w:val="CharacterStyle2"/>
          <w:rFonts w:ascii="Times New Roman" w:hAnsi="Times New Roman"/>
          <w:sz w:val="24"/>
          <w:szCs w:val="24"/>
          <w:lang w:val="fr-BE"/>
        </w:rPr>
        <w:t xml:space="preserve"> bien</w:t>
      </w:r>
      <w:r w:rsidR="0055024A" w:rsidRPr="008B1087">
        <w:rPr>
          <w:rStyle w:val="CharacterStyle2"/>
          <w:rFonts w:ascii="Times New Roman" w:hAnsi="Times New Roman"/>
          <w:sz w:val="24"/>
          <w:szCs w:val="24"/>
          <w:lang w:val="fr-BE"/>
        </w:rPr>
        <w:t xml:space="preserve">s ne sont </w:t>
      </w:r>
      <w:r w:rsidR="002F06E7" w:rsidRPr="008B1087">
        <w:rPr>
          <w:rStyle w:val="CharacterStyle2"/>
          <w:rFonts w:ascii="Times New Roman" w:hAnsi="Times New Roman"/>
          <w:sz w:val="24"/>
          <w:szCs w:val="24"/>
          <w:lang w:val="fr-BE"/>
        </w:rPr>
        <w:t xml:space="preserve">pas </w:t>
      </w:r>
      <w:r w:rsidR="00023F57" w:rsidRPr="008B1087">
        <w:rPr>
          <w:rStyle w:val="CharacterStyle2"/>
          <w:rFonts w:ascii="Times New Roman" w:hAnsi="Times New Roman"/>
          <w:sz w:val="24"/>
          <w:szCs w:val="24"/>
          <w:lang w:val="fr-BE"/>
        </w:rPr>
        <w:t>situé</w:t>
      </w:r>
      <w:r w:rsidR="0055024A" w:rsidRPr="008B1087">
        <w:rPr>
          <w:rStyle w:val="CharacterStyle2"/>
          <w:rFonts w:ascii="Times New Roman" w:hAnsi="Times New Roman"/>
          <w:sz w:val="24"/>
          <w:szCs w:val="24"/>
          <w:lang w:val="fr-BE"/>
        </w:rPr>
        <w:t>s</w:t>
      </w:r>
      <w:r w:rsidR="00023F57" w:rsidRPr="008B1087">
        <w:rPr>
          <w:rStyle w:val="CharacterStyle2"/>
          <w:rFonts w:ascii="Times New Roman" w:hAnsi="Times New Roman"/>
          <w:sz w:val="24"/>
          <w:szCs w:val="24"/>
          <w:lang w:val="fr-BE"/>
        </w:rPr>
        <w:t xml:space="preserve"> dans une zone </w:t>
      </w:r>
      <w:r w:rsidRPr="008B1087">
        <w:rPr>
          <w:rStyle w:val="CharacterStyle2"/>
          <w:rFonts w:ascii="Times New Roman" w:hAnsi="Times New Roman"/>
          <w:sz w:val="24"/>
          <w:szCs w:val="24"/>
          <w:lang w:val="fr-BE"/>
        </w:rPr>
        <w:t xml:space="preserve">de ruissellement ni dans une zone </w:t>
      </w:r>
      <w:r w:rsidR="00023F57" w:rsidRPr="008B1087">
        <w:rPr>
          <w:rStyle w:val="CharacterStyle2"/>
          <w:rFonts w:ascii="Times New Roman" w:hAnsi="Times New Roman"/>
          <w:sz w:val="24"/>
          <w:szCs w:val="24"/>
          <w:lang w:val="fr-BE"/>
        </w:rPr>
        <w:t>d’aléa d'inondation</w:t>
      </w:r>
      <w:r w:rsidR="0055024A" w:rsidRPr="008B1087">
        <w:rPr>
          <w:rStyle w:val="CharacterStyle2"/>
          <w:rFonts w:ascii="Times New Roman" w:hAnsi="Times New Roman"/>
          <w:sz w:val="24"/>
          <w:szCs w:val="24"/>
          <w:lang w:val="fr-BE"/>
        </w:rPr>
        <w:t> ;</w:t>
      </w:r>
    </w:p>
    <w:p w14:paraId="1D4285DC" w14:textId="22827D73" w:rsidR="00023F57" w:rsidRPr="008B1087" w:rsidRDefault="00023F57" w:rsidP="00023F57">
      <w:pPr>
        <w:pStyle w:val="Style5"/>
        <w:widowControl/>
        <w:kinsoku w:val="0"/>
        <w:autoSpaceDE/>
        <w:spacing w:before="0" w:line="240" w:lineRule="auto"/>
        <w:ind w:left="0"/>
        <w:rPr>
          <w:rStyle w:val="CharacterStyle3"/>
          <w:rFonts w:ascii="Times New Roman" w:hAnsi="Times New Roman" w:cs="Times New Roman"/>
          <w:i w:val="0"/>
          <w:sz w:val="24"/>
          <w:szCs w:val="24"/>
          <w:lang w:eastAsia="fr-FR"/>
        </w:rPr>
      </w:pPr>
      <w:r w:rsidRPr="008B1087">
        <w:rPr>
          <w:rStyle w:val="CharacterStyle3"/>
          <w:rFonts w:ascii="Times New Roman" w:hAnsi="Times New Roman" w:cs="Times New Roman"/>
          <w:i w:val="0"/>
          <w:sz w:val="24"/>
          <w:szCs w:val="24"/>
          <w:lang w:val="fr-BE" w:eastAsia="fr-FR"/>
        </w:rPr>
        <w:t>- le</w:t>
      </w:r>
      <w:r w:rsidR="0055024A" w:rsidRPr="008B1087">
        <w:rPr>
          <w:rStyle w:val="CharacterStyle3"/>
          <w:rFonts w:ascii="Times New Roman" w:hAnsi="Times New Roman" w:cs="Times New Roman"/>
          <w:i w:val="0"/>
          <w:sz w:val="24"/>
          <w:szCs w:val="24"/>
          <w:lang w:val="fr-BE" w:eastAsia="fr-FR"/>
        </w:rPr>
        <w:t>s</w:t>
      </w:r>
      <w:r w:rsidRPr="008B1087">
        <w:rPr>
          <w:rStyle w:val="CharacterStyle3"/>
          <w:rFonts w:ascii="Times New Roman" w:hAnsi="Times New Roman" w:cs="Times New Roman"/>
          <w:i w:val="0"/>
          <w:sz w:val="24"/>
          <w:szCs w:val="24"/>
          <w:lang w:val="fr-BE" w:eastAsia="fr-FR"/>
        </w:rPr>
        <w:t xml:space="preserve"> bien</w:t>
      </w:r>
      <w:r w:rsidR="0055024A" w:rsidRPr="008B1087">
        <w:rPr>
          <w:rStyle w:val="CharacterStyle3"/>
          <w:rFonts w:ascii="Times New Roman" w:hAnsi="Times New Roman" w:cs="Times New Roman"/>
          <w:i w:val="0"/>
          <w:sz w:val="24"/>
          <w:szCs w:val="24"/>
          <w:lang w:val="fr-BE" w:eastAsia="fr-FR"/>
        </w:rPr>
        <w:t>s</w:t>
      </w:r>
      <w:r w:rsidRPr="008B1087">
        <w:rPr>
          <w:rStyle w:val="CharacterStyle3"/>
          <w:rFonts w:ascii="Times New Roman" w:hAnsi="Times New Roman" w:cs="Times New Roman"/>
          <w:i w:val="0"/>
          <w:sz w:val="24"/>
          <w:szCs w:val="24"/>
          <w:lang w:val="fr-BE" w:eastAsia="fr-FR"/>
        </w:rPr>
        <w:t xml:space="preserve"> </w:t>
      </w:r>
      <w:r w:rsidR="0055024A" w:rsidRPr="008B1087">
        <w:rPr>
          <w:rStyle w:val="CharacterStyle3"/>
          <w:rFonts w:ascii="Times New Roman" w:hAnsi="Times New Roman" w:cs="Times New Roman"/>
          <w:i w:val="0"/>
          <w:sz w:val="24"/>
          <w:szCs w:val="24"/>
          <w:lang w:val="fr-BE" w:eastAsia="fr-FR"/>
        </w:rPr>
        <w:t>ne sont</w:t>
      </w:r>
      <w:r w:rsidRPr="008B1087">
        <w:rPr>
          <w:rStyle w:val="CharacterStyle3"/>
          <w:rFonts w:ascii="Times New Roman" w:hAnsi="Times New Roman" w:cs="Times New Roman"/>
          <w:i w:val="0"/>
          <w:sz w:val="24"/>
          <w:szCs w:val="24"/>
          <w:lang w:val="fr-BE" w:eastAsia="fr-FR"/>
        </w:rPr>
        <w:t xml:space="preserve"> pas exposé</w:t>
      </w:r>
      <w:r w:rsidR="0055024A" w:rsidRPr="008B1087">
        <w:rPr>
          <w:rStyle w:val="CharacterStyle3"/>
          <w:rFonts w:ascii="Times New Roman" w:hAnsi="Times New Roman" w:cs="Times New Roman"/>
          <w:i w:val="0"/>
          <w:sz w:val="24"/>
          <w:szCs w:val="24"/>
          <w:lang w:val="fr-BE" w:eastAsia="fr-FR"/>
        </w:rPr>
        <w:t>s</w:t>
      </w:r>
      <w:r w:rsidRPr="008B1087">
        <w:rPr>
          <w:rStyle w:val="CharacterStyle3"/>
          <w:rFonts w:ascii="Times New Roman" w:hAnsi="Times New Roman" w:cs="Times New Roman"/>
          <w:i w:val="0"/>
          <w:sz w:val="24"/>
          <w:szCs w:val="24"/>
          <w:lang w:val="fr-BE" w:eastAsia="fr-FR"/>
        </w:rPr>
        <w:t xml:space="preserve"> à un risque d’accident majeur notamment sur base du décret du 11 mars 1999 relatif au permis d’environnement et/ou de l’article D.II.31 § 2 du </w:t>
      </w:r>
      <w:proofErr w:type="spellStart"/>
      <w:r w:rsidRPr="008B1087">
        <w:rPr>
          <w:rStyle w:val="CharacterStyle3"/>
          <w:rFonts w:ascii="Times New Roman" w:hAnsi="Times New Roman" w:cs="Times New Roman"/>
          <w:i w:val="0"/>
          <w:sz w:val="24"/>
          <w:szCs w:val="24"/>
          <w:lang w:val="fr-BE" w:eastAsia="fr-FR"/>
        </w:rPr>
        <w:t>CoDT</w:t>
      </w:r>
      <w:proofErr w:type="spellEnd"/>
      <w:r w:rsidRPr="008B1087">
        <w:rPr>
          <w:rStyle w:val="CharacterStyle3"/>
          <w:rFonts w:ascii="Times New Roman" w:hAnsi="Times New Roman" w:cs="Times New Roman"/>
          <w:i w:val="0"/>
          <w:sz w:val="24"/>
          <w:szCs w:val="24"/>
          <w:lang w:val="fr-BE" w:eastAsia="fr-FR"/>
        </w:rPr>
        <w:t>.</w:t>
      </w:r>
    </w:p>
    <w:p w14:paraId="1C15F847" w14:textId="77777777" w:rsidR="00023F57" w:rsidRPr="008B1087" w:rsidRDefault="00023F57" w:rsidP="00023F57">
      <w:pPr>
        <w:kinsoku w:val="0"/>
        <w:autoSpaceDN w:val="0"/>
        <w:rPr>
          <w:rFonts w:ascii="Times New Roman" w:eastAsia="Times New Roman" w:hAnsi="Times New Roman" w:cs="Times New Roman"/>
          <w:b/>
          <w:sz w:val="24"/>
          <w:szCs w:val="24"/>
        </w:rPr>
      </w:pPr>
      <w:r w:rsidRPr="008B1087">
        <w:rPr>
          <w:rFonts w:ascii="Times New Roman" w:eastAsia="Times New Roman" w:hAnsi="Times New Roman" w:cs="Times New Roman"/>
          <w:b/>
          <w:sz w:val="24"/>
          <w:szCs w:val="24"/>
          <w:lang w:eastAsia="fr-FR"/>
        </w:rPr>
        <w:t>5. État du sol - information - garantie</w:t>
      </w:r>
    </w:p>
    <w:p w14:paraId="11E28DD8" w14:textId="7F144A11" w:rsidR="00023F57" w:rsidRPr="008B1087" w:rsidRDefault="00023F57" w:rsidP="00023F57">
      <w:pPr>
        <w:rPr>
          <w:rFonts w:ascii="Times New Roman" w:hAnsi="Times New Roman" w:cs="Times New Roman"/>
          <w:sz w:val="24"/>
          <w:szCs w:val="24"/>
        </w:rPr>
      </w:pPr>
      <w:r w:rsidRPr="008B1087">
        <w:rPr>
          <w:rFonts w:ascii="Times New Roman" w:hAnsi="Times New Roman" w:cs="Times New Roman"/>
          <w:sz w:val="24"/>
          <w:szCs w:val="24"/>
        </w:rPr>
        <w:t>Les parties déclarent que leur attention a été at</w:t>
      </w:r>
      <w:r w:rsidRPr="008B1087">
        <w:rPr>
          <w:rFonts w:ascii="Times New Roman" w:eastAsiaTheme="minorEastAsia" w:hAnsi="Times New Roman" w:cs="Times New Roman"/>
          <w:sz w:val="24"/>
          <w:szCs w:val="24"/>
        </w:rPr>
        <w:t xml:space="preserve">tirée sur les dispositions du Décret wallon du 1er mars 2018 « relatif à la gestion et à l'assainissement des sols » </w:t>
      </w:r>
      <w:r w:rsidRPr="008B1087">
        <w:rPr>
          <w:rFonts w:ascii="Times New Roman" w:eastAsia="Calibri" w:hAnsi="Times New Roman" w:cs="Times New Roman"/>
          <w:sz w:val="24"/>
          <w:szCs w:val="24"/>
        </w:rPr>
        <w:t>(en abrégé D.G.A.S)</w:t>
      </w:r>
      <w:r w:rsidRPr="008B1087">
        <w:rPr>
          <w:rFonts w:ascii="Times New Roman" w:eastAsiaTheme="minorEastAsia" w:hAnsi="Times New Roman" w:cs="Times New Roman"/>
          <w:sz w:val="24"/>
          <w:szCs w:val="24"/>
        </w:rPr>
        <w:t xml:space="preserve"> complété d’un arrêté du Gouvernement wallon relatif à la gestion et l’assainissement des sols du 6 décembre 2018, qui – pour l’essentiel – est entré en vigueur le 1er janvier 2019, en vertu duquel toute personne qui possède ou assure la maîtrise effective d’un immeuble pollué ou potentiellement pollué (en qualité d’exploitant, de propriétaire – cédant ou cessionnaire – ou de possesseur) peut être tenue à un ensemble d’obligations environnementales, allant de la gestion du sol à l’assainissement de celui-ci.</w:t>
      </w:r>
    </w:p>
    <w:p w14:paraId="3B6846F9" w14:textId="0C4E7BD1" w:rsidR="00023F57" w:rsidRPr="008B1087" w:rsidRDefault="00023F57" w:rsidP="00023F57">
      <w:pPr>
        <w:pStyle w:val="dcsFRTexte"/>
        <w:ind w:left="720"/>
        <w:jc w:val="both"/>
        <w:rPr>
          <w:rFonts w:ascii="Times New Roman" w:hAnsi="Times New Roman" w:cs="Times New Roman"/>
          <w:i/>
          <w:iCs/>
          <w:sz w:val="24"/>
          <w:szCs w:val="24"/>
          <w:u w:val="single"/>
        </w:rPr>
      </w:pPr>
      <w:r w:rsidRPr="008B1087">
        <w:rPr>
          <w:rFonts w:ascii="Times New Roman" w:hAnsi="Times New Roman" w:cs="Times New Roman"/>
          <w:i/>
          <w:iCs/>
          <w:sz w:val="24"/>
          <w:szCs w:val="24"/>
          <w:u w:val="single"/>
        </w:rPr>
        <w:t>Information disponible</w:t>
      </w:r>
      <w:r w:rsidR="009C5D2D" w:rsidRPr="008B1087">
        <w:rPr>
          <w:rFonts w:ascii="Times New Roman" w:hAnsi="Times New Roman" w:cs="Times New Roman"/>
          <w:i/>
          <w:iCs/>
          <w:sz w:val="24"/>
          <w:szCs w:val="24"/>
          <w:u w:val="single"/>
        </w:rPr>
        <w:t xml:space="preserve"> </w:t>
      </w:r>
      <w:proofErr w:type="gramStart"/>
      <w:r w:rsidR="009C5D2D" w:rsidRPr="008B1087">
        <w:rPr>
          <w:rFonts w:ascii="Times New Roman" w:hAnsi="Times New Roman" w:cs="Times New Roman"/>
          <w:i/>
          <w:iCs/>
          <w:sz w:val="24"/>
          <w:szCs w:val="24"/>
          <w:u w:val="single"/>
        </w:rPr>
        <w:t xml:space="preserve">- </w:t>
      </w:r>
      <w:r w:rsidRPr="008B1087">
        <w:rPr>
          <w:rFonts w:ascii="Times New Roman" w:hAnsi="Times New Roman" w:cs="Times New Roman"/>
          <w:i/>
          <w:iCs/>
          <w:sz w:val="24"/>
          <w:szCs w:val="24"/>
          <w:u w:val="single"/>
        </w:rPr>
        <w:t xml:space="preserve"> </w:t>
      </w:r>
      <w:r w:rsidR="0051322B" w:rsidRPr="008B1087">
        <w:rPr>
          <w:rFonts w:ascii="Times New Roman" w:hAnsi="Times New Roman" w:cs="Times New Roman"/>
          <w:i/>
          <w:iCs/>
          <w:sz w:val="24"/>
          <w:szCs w:val="24"/>
          <w:u w:val="single"/>
        </w:rPr>
        <w:t>Déclarations</w:t>
      </w:r>
      <w:proofErr w:type="gramEnd"/>
    </w:p>
    <w:p w14:paraId="2A779E71" w14:textId="786DB0E6" w:rsidR="00023F57" w:rsidRPr="008B1087" w:rsidRDefault="00023F57" w:rsidP="00023F57">
      <w:pPr>
        <w:pStyle w:val="dcsFRTexte"/>
        <w:ind w:firstLine="708"/>
        <w:jc w:val="both"/>
        <w:rPr>
          <w:rFonts w:ascii="Times New Roman" w:hAnsi="Times New Roman" w:cs="Times New Roman"/>
          <w:sz w:val="24"/>
          <w:szCs w:val="24"/>
        </w:rPr>
      </w:pPr>
      <w:r w:rsidRPr="008B1087">
        <w:rPr>
          <w:rFonts w:ascii="Times New Roman" w:hAnsi="Times New Roman" w:cs="Times New Roman"/>
          <w:sz w:val="24"/>
          <w:szCs w:val="24"/>
        </w:rPr>
        <w:t>L</w:t>
      </w:r>
      <w:r w:rsidR="00617393" w:rsidRPr="008B1087">
        <w:rPr>
          <w:rFonts w:ascii="Times New Roman" w:hAnsi="Times New Roman" w:cs="Times New Roman"/>
          <w:sz w:val="24"/>
          <w:szCs w:val="24"/>
        </w:rPr>
        <w:t xml:space="preserve">es </w:t>
      </w:r>
      <w:r w:rsidRPr="008B1087">
        <w:rPr>
          <w:rFonts w:ascii="Times New Roman" w:hAnsi="Times New Roman" w:cs="Times New Roman"/>
          <w:sz w:val="24"/>
          <w:szCs w:val="24"/>
        </w:rPr>
        <w:t>extrait</w:t>
      </w:r>
      <w:r w:rsidR="00617393" w:rsidRPr="008B1087">
        <w:rPr>
          <w:rFonts w:ascii="Times New Roman" w:hAnsi="Times New Roman" w:cs="Times New Roman"/>
          <w:sz w:val="24"/>
          <w:szCs w:val="24"/>
        </w:rPr>
        <w:t>s</w:t>
      </w:r>
      <w:r w:rsidRPr="008B1087">
        <w:rPr>
          <w:rFonts w:ascii="Times New Roman" w:hAnsi="Times New Roman" w:cs="Times New Roman"/>
          <w:sz w:val="24"/>
          <w:szCs w:val="24"/>
        </w:rPr>
        <w:t xml:space="preserve"> conforme</w:t>
      </w:r>
      <w:r w:rsidR="00617393" w:rsidRPr="008B1087">
        <w:rPr>
          <w:rFonts w:ascii="Times New Roman" w:hAnsi="Times New Roman" w:cs="Times New Roman"/>
          <w:sz w:val="24"/>
          <w:szCs w:val="24"/>
        </w:rPr>
        <w:t>s</w:t>
      </w:r>
      <w:r w:rsidRPr="008B1087">
        <w:rPr>
          <w:rFonts w:ascii="Times New Roman" w:hAnsi="Times New Roman" w:cs="Times New Roman"/>
          <w:sz w:val="24"/>
          <w:szCs w:val="24"/>
        </w:rPr>
        <w:t xml:space="preserve"> de la Banque de données de l’état des sols, daté</w:t>
      </w:r>
      <w:r w:rsidR="00617393" w:rsidRPr="008B1087">
        <w:rPr>
          <w:rFonts w:ascii="Times New Roman" w:hAnsi="Times New Roman" w:cs="Times New Roman"/>
          <w:sz w:val="24"/>
          <w:szCs w:val="24"/>
        </w:rPr>
        <w:t>s</w:t>
      </w:r>
      <w:r w:rsidRPr="008B1087">
        <w:rPr>
          <w:rFonts w:ascii="Times New Roman" w:hAnsi="Times New Roman" w:cs="Times New Roman"/>
          <w:sz w:val="24"/>
          <w:szCs w:val="24"/>
        </w:rPr>
        <w:t xml:space="preserve"> du </w:t>
      </w:r>
      <w:r w:rsidR="00617393" w:rsidRPr="008B1087">
        <w:rPr>
          <w:rFonts w:ascii="Times New Roman" w:hAnsi="Times New Roman" w:cs="Times New Roman"/>
          <w:sz w:val="24"/>
          <w:szCs w:val="24"/>
        </w:rPr>
        <w:t>3 juin 2024</w:t>
      </w:r>
      <w:r w:rsidRPr="008B1087">
        <w:rPr>
          <w:rFonts w:ascii="Times New Roman" w:hAnsi="Times New Roman" w:cs="Times New Roman"/>
          <w:sz w:val="24"/>
          <w:szCs w:val="24"/>
        </w:rPr>
        <w:t xml:space="preserve">, soit moins d’un an à dater des présentes, et valide jusqu’au </w:t>
      </w:r>
      <w:r w:rsidR="00617393" w:rsidRPr="008B1087">
        <w:rPr>
          <w:rFonts w:ascii="Times New Roman" w:hAnsi="Times New Roman" w:cs="Times New Roman"/>
          <w:sz w:val="24"/>
          <w:szCs w:val="24"/>
        </w:rPr>
        <w:t>3 décembre 2024</w:t>
      </w:r>
      <w:r w:rsidRPr="008B1087">
        <w:rPr>
          <w:rFonts w:ascii="Times New Roman" w:hAnsi="Times New Roman" w:cs="Times New Roman"/>
          <w:sz w:val="24"/>
          <w:szCs w:val="24"/>
        </w:rPr>
        <w:t>, énonce</w:t>
      </w:r>
      <w:r w:rsidR="00617393" w:rsidRPr="008B1087">
        <w:rPr>
          <w:rFonts w:ascii="Times New Roman" w:hAnsi="Times New Roman" w:cs="Times New Roman"/>
          <w:sz w:val="24"/>
          <w:szCs w:val="24"/>
        </w:rPr>
        <w:t>nt</w:t>
      </w:r>
      <w:r w:rsidRPr="008B1087">
        <w:rPr>
          <w:rFonts w:ascii="Times New Roman" w:hAnsi="Times New Roman" w:cs="Times New Roman"/>
          <w:sz w:val="24"/>
          <w:szCs w:val="24"/>
        </w:rPr>
        <w:t xml:space="preserve"> ce qui suit : </w:t>
      </w:r>
    </w:p>
    <w:p w14:paraId="4A0622AD" w14:textId="77777777" w:rsidR="00023F57" w:rsidRPr="008B1087" w:rsidRDefault="00023F57" w:rsidP="00023F57">
      <w:pPr>
        <w:pStyle w:val="dcsFRTexte"/>
        <w:jc w:val="both"/>
        <w:rPr>
          <w:rFonts w:ascii="Times New Roman" w:hAnsi="Times New Roman" w:cs="Times New Roman"/>
          <w:sz w:val="24"/>
          <w:szCs w:val="24"/>
        </w:rPr>
      </w:pPr>
      <w:r w:rsidRPr="008B1087">
        <w:rPr>
          <w:rFonts w:ascii="Times New Roman" w:hAnsi="Times New Roman" w:cs="Times New Roman"/>
          <w:i/>
          <w:sz w:val="24"/>
          <w:szCs w:val="24"/>
        </w:rPr>
        <w:t>Le périmètre surligné dans le plan ci-dessous est-il :</w:t>
      </w:r>
    </w:p>
    <w:p w14:paraId="686D2794" w14:textId="77777777" w:rsidR="00023F57" w:rsidRPr="008B1087" w:rsidRDefault="00023F57" w:rsidP="00023F57">
      <w:pPr>
        <w:numPr>
          <w:ilvl w:val="0"/>
          <w:numId w:val="10"/>
        </w:numPr>
        <w:ind w:left="0" w:firstLine="0"/>
        <w:contextualSpacing/>
        <w:rPr>
          <w:rFonts w:ascii="Times New Roman" w:hAnsi="Times New Roman" w:cs="Times New Roman"/>
          <w:i/>
          <w:sz w:val="24"/>
          <w:szCs w:val="24"/>
        </w:rPr>
      </w:pPr>
      <w:r w:rsidRPr="008B1087">
        <w:rPr>
          <w:rFonts w:ascii="Times New Roman" w:hAnsi="Times New Roman" w:cs="Times New Roman"/>
          <w:i/>
          <w:sz w:val="24"/>
          <w:szCs w:val="24"/>
        </w:rPr>
        <w:lastRenderedPageBreak/>
        <w:t xml:space="preserve">Repris à l’inventaire des procédures de gestion de la pollution du sol et/ou à l’inventaire des activités et installations présentant un risque pour le sol (Art. 12 §2,3) ? : </w:t>
      </w:r>
      <w:r w:rsidRPr="008B1087">
        <w:rPr>
          <w:rFonts w:ascii="Times New Roman" w:hAnsi="Times New Roman" w:cs="Times New Roman"/>
          <w:b/>
          <w:i/>
          <w:sz w:val="24"/>
          <w:szCs w:val="24"/>
        </w:rPr>
        <w:t>Non</w:t>
      </w:r>
    </w:p>
    <w:p w14:paraId="3E9445B6" w14:textId="77777777" w:rsidR="00023F57" w:rsidRPr="008B1087" w:rsidRDefault="00023F57" w:rsidP="00023F57">
      <w:pPr>
        <w:numPr>
          <w:ilvl w:val="0"/>
          <w:numId w:val="10"/>
        </w:numPr>
        <w:ind w:left="0" w:firstLine="0"/>
        <w:contextualSpacing/>
        <w:rPr>
          <w:rFonts w:ascii="Times New Roman" w:hAnsi="Times New Roman" w:cs="Times New Roman"/>
          <w:i/>
          <w:sz w:val="24"/>
          <w:szCs w:val="24"/>
        </w:rPr>
      </w:pPr>
      <w:r w:rsidRPr="008B1087">
        <w:rPr>
          <w:rFonts w:ascii="Times New Roman" w:hAnsi="Times New Roman" w:cs="Times New Roman"/>
          <w:i/>
          <w:sz w:val="24"/>
          <w:szCs w:val="24"/>
        </w:rPr>
        <w:t xml:space="preserve">Concerné par des informations de nature strictement indicative (Art. 12 §4) ? : </w:t>
      </w:r>
      <w:r w:rsidRPr="008B1087">
        <w:rPr>
          <w:rFonts w:ascii="Times New Roman" w:hAnsi="Times New Roman" w:cs="Times New Roman"/>
          <w:b/>
          <w:i/>
          <w:sz w:val="24"/>
          <w:szCs w:val="24"/>
        </w:rPr>
        <w:t>Non</w:t>
      </w:r>
    </w:p>
    <w:p w14:paraId="59433500" w14:textId="77777777" w:rsidR="00023F57" w:rsidRPr="008B1087" w:rsidRDefault="00023F57" w:rsidP="00023F57">
      <w:pPr>
        <w:rPr>
          <w:rFonts w:ascii="Times New Roman" w:hAnsi="Times New Roman" w:cs="Times New Roman"/>
          <w:sz w:val="24"/>
          <w:szCs w:val="24"/>
        </w:rPr>
      </w:pPr>
      <w:r w:rsidRPr="008B1087">
        <w:rPr>
          <w:rFonts w:ascii="Times New Roman" w:hAnsi="Times New Roman" w:cs="Times New Roman"/>
          <w:b/>
          <w:i/>
          <w:sz w:val="24"/>
          <w:szCs w:val="24"/>
        </w:rPr>
        <w:t>Cette parcelle n’est pas soumise à des obligations au regard du décret sols</w:t>
      </w:r>
      <w:r w:rsidRPr="008B1087">
        <w:rPr>
          <w:rFonts w:ascii="Times New Roman" w:hAnsi="Times New Roman" w:cs="Times New Roman"/>
          <w:i/>
          <w:sz w:val="24"/>
          <w:szCs w:val="24"/>
        </w:rPr>
        <w:t>.</w:t>
      </w:r>
      <w:r w:rsidRPr="008B1087">
        <w:rPr>
          <w:rFonts w:ascii="Times New Roman" w:hAnsi="Times New Roman" w:cs="Times New Roman"/>
          <w:sz w:val="24"/>
          <w:szCs w:val="24"/>
        </w:rPr>
        <w:t> »</w:t>
      </w:r>
    </w:p>
    <w:p w14:paraId="025531B2" w14:textId="77777777" w:rsidR="00023F57" w:rsidRPr="008B1087" w:rsidRDefault="00023F57" w:rsidP="00023F57">
      <w:pPr>
        <w:pStyle w:val="dcsFRTexte"/>
        <w:ind w:firstLine="708"/>
        <w:jc w:val="both"/>
        <w:rPr>
          <w:rFonts w:ascii="Times New Roman" w:hAnsi="Times New Roman" w:cs="Times New Roman"/>
          <w:sz w:val="24"/>
          <w:szCs w:val="24"/>
        </w:rPr>
      </w:pPr>
      <w:r w:rsidRPr="008B1087">
        <w:rPr>
          <w:rFonts w:ascii="Times New Roman" w:hAnsi="Times New Roman" w:cs="Times New Roman"/>
          <w:sz w:val="24"/>
          <w:szCs w:val="24"/>
        </w:rPr>
        <w:t xml:space="preserve">Le cédant déclare : </w:t>
      </w:r>
    </w:p>
    <w:p w14:paraId="19603456" w14:textId="5D34DD3D" w:rsidR="00023F57" w:rsidRPr="008B1087" w:rsidRDefault="00023F57" w:rsidP="00023F57">
      <w:pPr>
        <w:pStyle w:val="dcsFRTexte"/>
        <w:jc w:val="both"/>
        <w:rPr>
          <w:rFonts w:ascii="Times New Roman" w:hAnsi="Times New Roman" w:cs="Times New Roman"/>
          <w:sz w:val="24"/>
          <w:szCs w:val="24"/>
        </w:rPr>
      </w:pPr>
      <w:r w:rsidRPr="008B1087">
        <w:rPr>
          <w:rFonts w:ascii="Times New Roman" w:hAnsi="Times New Roman" w:cs="Times New Roman"/>
          <w:sz w:val="24"/>
          <w:szCs w:val="24"/>
        </w:rPr>
        <w:t xml:space="preserve">- qu'il a informé le </w:t>
      </w:r>
      <w:r w:rsidRPr="008B1087">
        <w:rPr>
          <w:rFonts w:ascii="Times New Roman" w:eastAsia="Calibri" w:hAnsi="Times New Roman" w:cs="Times New Roman"/>
          <w:color w:val="000000" w:themeColor="text1"/>
          <w:sz w:val="24"/>
          <w:szCs w:val="24"/>
        </w:rPr>
        <w:t>cessionnaire</w:t>
      </w:r>
      <w:r w:rsidRPr="008B1087">
        <w:rPr>
          <w:rFonts w:ascii="Times New Roman" w:hAnsi="Times New Roman" w:cs="Times New Roman"/>
          <w:sz w:val="24"/>
          <w:szCs w:val="24"/>
        </w:rPr>
        <w:t>, avant la conclusion de la présente vente, du contenu d</w:t>
      </w:r>
      <w:r w:rsidR="00B814A2" w:rsidRPr="008B1087">
        <w:rPr>
          <w:rFonts w:ascii="Times New Roman" w:hAnsi="Times New Roman" w:cs="Times New Roman"/>
          <w:sz w:val="24"/>
          <w:szCs w:val="24"/>
        </w:rPr>
        <w:t>es</w:t>
      </w:r>
      <w:r w:rsidRPr="008B1087">
        <w:rPr>
          <w:rFonts w:ascii="Times New Roman" w:hAnsi="Times New Roman" w:cs="Times New Roman"/>
          <w:sz w:val="24"/>
          <w:szCs w:val="24"/>
        </w:rPr>
        <w:t>dit</w:t>
      </w:r>
      <w:r w:rsidR="00B814A2" w:rsidRPr="008B1087">
        <w:rPr>
          <w:rFonts w:ascii="Times New Roman" w:hAnsi="Times New Roman" w:cs="Times New Roman"/>
          <w:sz w:val="24"/>
          <w:szCs w:val="24"/>
        </w:rPr>
        <w:t>s</w:t>
      </w:r>
      <w:r w:rsidRPr="008B1087">
        <w:rPr>
          <w:rFonts w:ascii="Times New Roman" w:hAnsi="Times New Roman" w:cs="Times New Roman"/>
          <w:sz w:val="24"/>
          <w:szCs w:val="24"/>
        </w:rPr>
        <w:t xml:space="preserve"> extrait</w:t>
      </w:r>
      <w:r w:rsidR="00B814A2" w:rsidRPr="008B1087">
        <w:rPr>
          <w:rFonts w:ascii="Times New Roman" w:hAnsi="Times New Roman" w:cs="Times New Roman"/>
          <w:sz w:val="24"/>
          <w:szCs w:val="24"/>
        </w:rPr>
        <w:t>s</w:t>
      </w:r>
      <w:r w:rsidRPr="008B1087">
        <w:rPr>
          <w:rFonts w:ascii="Times New Roman" w:hAnsi="Times New Roman" w:cs="Times New Roman"/>
          <w:sz w:val="24"/>
          <w:szCs w:val="24"/>
        </w:rPr>
        <w:t xml:space="preserve"> conforme</w:t>
      </w:r>
      <w:r w:rsidR="00B814A2" w:rsidRPr="008B1087">
        <w:rPr>
          <w:rFonts w:ascii="Times New Roman" w:hAnsi="Times New Roman" w:cs="Times New Roman"/>
          <w:sz w:val="24"/>
          <w:szCs w:val="24"/>
        </w:rPr>
        <w:t>s ;</w:t>
      </w:r>
    </w:p>
    <w:p w14:paraId="1AC48357" w14:textId="22419770" w:rsidR="00023F57" w:rsidRPr="008B1087" w:rsidRDefault="00023F57" w:rsidP="00023F57">
      <w:pPr>
        <w:pStyle w:val="dcsFRTexte"/>
        <w:jc w:val="both"/>
        <w:rPr>
          <w:rFonts w:ascii="Times New Roman" w:hAnsi="Times New Roman" w:cs="Times New Roman"/>
          <w:b/>
          <w:bCs/>
          <w:sz w:val="24"/>
          <w:szCs w:val="24"/>
        </w:rPr>
      </w:pPr>
      <w:r w:rsidRPr="008B1087">
        <w:rPr>
          <w:rFonts w:ascii="Times New Roman" w:hAnsi="Times New Roman" w:cs="Times New Roman"/>
          <w:sz w:val="24"/>
          <w:szCs w:val="24"/>
        </w:rPr>
        <w:t>- ne pas détenir, sans que le cessionnaire n’exige de lui des investigations préalables, d</w:t>
      </w:r>
      <w:r w:rsidR="00B814A2" w:rsidRPr="008B1087">
        <w:rPr>
          <w:rFonts w:ascii="Times New Roman" w:hAnsi="Times New Roman" w:cs="Times New Roman"/>
          <w:sz w:val="24"/>
          <w:szCs w:val="24"/>
        </w:rPr>
        <w:t>’</w:t>
      </w:r>
      <w:r w:rsidRPr="008B1087">
        <w:rPr>
          <w:rFonts w:ascii="Times New Roman" w:hAnsi="Times New Roman" w:cs="Times New Roman"/>
          <w:sz w:val="24"/>
          <w:szCs w:val="24"/>
        </w:rPr>
        <w:t>informations supplémentaires susceptible</w:t>
      </w:r>
      <w:r w:rsidR="00B814A2" w:rsidRPr="008B1087">
        <w:rPr>
          <w:rFonts w:ascii="Times New Roman" w:hAnsi="Times New Roman" w:cs="Times New Roman"/>
          <w:sz w:val="24"/>
          <w:szCs w:val="24"/>
        </w:rPr>
        <w:t>s</w:t>
      </w:r>
      <w:r w:rsidRPr="008B1087">
        <w:rPr>
          <w:rFonts w:ascii="Times New Roman" w:hAnsi="Times New Roman" w:cs="Times New Roman"/>
          <w:sz w:val="24"/>
          <w:szCs w:val="24"/>
        </w:rPr>
        <w:t xml:space="preserve"> d’en modifier le </w:t>
      </w:r>
      <w:r w:rsidRPr="009B2F01">
        <w:rPr>
          <w:rFonts w:ascii="Times New Roman" w:hAnsi="Times New Roman" w:cs="Times New Roman"/>
          <w:sz w:val="24"/>
          <w:szCs w:val="24"/>
        </w:rPr>
        <w:t>contenu</w:t>
      </w:r>
      <w:r w:rsidR="00B814A2" w:rsidRPr="009B2F01">
        <w:rPr>
          <w:rFonts w:ascii="Times New Roman" w:hAnsi="Times New Roman" w:cs="Times New Roman"/>
          <w:sz w:val="24"/>
          <w:szCs w:val="24"/>
        </w:rPr>
        <w:t>,</w:t>
      </w:r>
      <w:r w:rsidR="00B814A2" w:rsidRPr="008B1087">
        <w:rPr>
          <w:rFonts w:ascii="Times New Roman" w:hAnsi="Times New Roman" w:cs="Times New Roman"/>
          <w:b/>
          <w:bCs/>
          <w:sz w:val="24"/>
          <w:szCs w:val="24"/>
        </w:rPr>
        <w:t xml:space="preserve"> sous réserve de ce qu</w:t>
      </w:r>
      <w:r w:rsidR="00133567" w:rsidRPr="008B1087">
        <w:rPr>
          <w:rFonts w:ascii="Times New Roman" w:hAnsi="Times New Roman" w:cs="Times New Roman"/>
          <w:b/>
          <w:bCs/>
          <w:sz w:val="24"/>
          <w:szCs w:val="24"/>
        </w:rPr>
        <w:t>e mentionné au présent acte</w:t>
      </w:r>
      <w:r w:rsidR="0083209B" w:rsidRPr="008B1087">
        <w:rPr>
          <w:rFonts w:ascii="Times New Roman" w:hAnsi="Times New Roman" w:cs="Times New Roman"/>
          <w:b/>
          <w:bCs/>
          <w:sz w:val="24"/>
          <w:szCs w:val="24"/>
        </w:rPr>
        <w:t>, notamment</w:t>
      </w:r>
      <w:r w:rsidR="00133567" w:rsidRPr="008B1087">
        <w:rPr>
          <w:rFonts w:ascii="Times New Roman" w:hAnsi="Times New Roman" w:cs="Times New Roman"/>
          <w:b/>
          <w:bCs/>
          <w:sz w:val="24"/>
          <w:szCs w:val="24"/>
        </w:rPr>
        <w:t xml:space="preserve"> concernant la cuve à mazout abandonnée dans le jardin de la maison rue des Bleuets 15</w:t>
      </w:r>
      <w:r w:rsidR="00B814A2" w:rsidRPr="008B1087">
        <w:rPr>
          <w:rFonts w:ascii="Times New Roman" w:hAnsi="Times New Roman" w:cs="Times New Roman"/>
          <w:b/>
          <w:bCs/>
          <w:sz w:val="24"/>
          <w:szCs w:val="24"/>
        </w:rPr>
        <w:t>.</w:t>
      </w:r>
    </w:p>
    <w:p w14:paraId="4C560EC2" w14:textId="08B5F8AA" w:rsidR="0083209B" w:rsidRPr="008B1087" w:rsidRDefault="00023F57" w:rsidP="00B814A2">
      <w:pPr>
        <w:pStyle w:val="dcsFRTexte"/>
        <w:ind w:firstLine="708"/>
        <w:jc w:val="both"/>
        <w:rPr>
          <w:rFonts w:ascii="Times New Roman" w:hAnsi="Times New Roman" w:cs="Times New Roman"/>
          <w:sz w:val="24"/>
          <w:szCs w:val="24"/>
        </w:rPr>
      </w:pPr>
      <w:r w:rsidRPr="008B1087">
        <w:rPr>
          <w:rFonts w:ascii="Times New Roman" w:hAnsi="Times New Roman" w:cs="Times New Roman"/>
          <w:sz w:val="24"/>
          <w:szCs w:val="24"/>
        </w:rPr>
        <w:t>Le cessionnaire reconnaît qu'il a été informé</w:t>
      </w:r>
      <w:r w:rsidR="0083209B" w:rsidRPr="008B1087">
        <w:rPr>
          <w:rFonts w:ascii="Times New Roman" w:hAnsi="Times New Roman" w:cs="Times New Roman"/>
          <w:sz w:val="24"/>
          <w:szCs w:val="24"/>
        </w:rPr>
        <w:t>, avant de s’engager à acquérir le bien :</w:t>
      </w:r>
    </w:p>
    <w:p w14:paraId="29861D1B" w14:textId="778A879E" w:rsidR="00133567" w:rsidRPr="008B1087" w:rsidRDefault="0083209B" w:rsidP="0083209B">
      <w:pPr>
        <w:pStyle w:val="dcsFRTexte"/>
        <w:jc w:val="both"/>
        <w:rPr>
          <w:rFonts w:ascii="Times New Roman" w:hAnsi="Times New Roman" w:cs="Times New Roman"/>
          <w:sz w:val="24"/>
          <w:szCs w:val="24"/>
        </w:rPr>
      </w:pPr>
      <w:r w:rsidRPr="008B1087">
        <w:rPr>
          <w:rFonts w:ascii="Times New Roman" w:hAnsi="Times New Roman" w:cs="Times New Roman"/>
          <w:sz w:val="24"/>
          <w:szCs w:val="24"/>
        </w:rPr>
        <w:t>-</w:t>
      </w:r>
      <w:r w:rsidR="00023F57" w:rsidRPr="008B1087">
        <w:rPr>
          <w:rFonts w:ascii="Times New Roman" w:hAnsi="Times New Roman" w:cs="Times New Roman"/>
          <w:sz w:val="24"/>
          <w:szCs w:val="24"/>
        </w:rPr>
        <w:t xml:space="preserve"> du contenu d</w:t>
      </w:r>
      <w:r w:rsidR="00B814A2" w:rsidRPr="008B1087">
        <w:rPr>
          <w:rFonts w:ascii="Times New Roman" w:hAnsi="Times New Roman" w:cs="Times New Roman"/>
          <w:sz w:val="24"/>
          <w:szCs w:val="24"/>
        </w:rPr>
        <w:t>es</w:t>
      </w:r>
      <w:r w:rsidR="00023F57" w:rsidRPr="008B1087">
        <w:rPr>
          <w:rFonts w:ascii="Times New Roman" w:hAnsi="Times New Roman" w:cs="Times New Roman"/>
          <w:sz w:val="24"/>
          <w:szCs w:val="24"/>
        </w:rPr>
        <w:t>dit</w:t>
      </w:r>
      <w:r w:rsidR="00B814A2" w:rsidRPr="008B1087">
        <w:rPr>
          <w:rFonts w:ascii="Times New Roman" w:hAnsi="Times New Roman" w:cs="Times New Roman"/>
          <w:sz w:val="24"/>
          <w:szCs w:val="24"/>
        </w:rPr>
        <w:t>s</w:t>
      </w:r>
      <w:r w:rsidR="00023F57" w:rsidRPr="008B1087">
        <w:rPr>
          <w:rFonts w:ascii="Times New Roman" w:hAnsi="Times New Roman" w:cs="Times New Roman"/>
          <w:sz w:val="24"/>
          <w:szCs w:val="24"/>
        </w:rPr>
        <w:t xml:space="preserve"> extrai</w:t>
      </w:r>
      <w:r w:rsidR="00B814A2" w:rsidRPr="008B1087">
        <w:rPr>
          <w:rFonts w:ascii="Times New Roman" w:hAnsi="Times New Roman" w:cs="Times New Roman"/>
          <w:sz w:val="24"/>
          <w:szCs w:val="24"/>
        </w:rPr>
        <w:t>ts</w:t>
      </w:r>
      <w:r w:rsidR="00023F57" w:rsidRPr="008B1087">
        <w:rPr>
          <w:rFonts w:ascii="Times New Roman" w:hAnsi="Times New Roman" w:cs="Times New Roman"/>
          <w:sz w:val="24"/>
          <w:szCs w:val="24"/>
        </w:rPr>
        <w:t xml:space="preserve"> conforme</w:t>
      </w:r>
      <w:r w:rsidR="00B814A2" w:rsidRPr="008B1087">
        <w:rPr>
          <w:rFonts w:ascii="Times New Roman" w:hAnsi="Times New Roman" w:cs="Times New Roman"/>
          <w:sz w:val="24"/>
          <w:szCs w:val="24"/>
        </w:rPr>
        <w:t>s</w:t>
      </w:r>
      <w:r w:rsidR="00023F57" w:rsidRPr="008B1087">
        <w:rPr>
          <w:rFonts w:ascii="Times New Roman" w:hAnsi="Times New Roman" w:cs="Times New Roman"/>
          <w:sz w:val="24"/>
          <w:szCs w:val="24"/>
        </w:rPr>
        <w:t xml:space="preserve"> (copie de</w:t>
      </w:r>
      <w:r w:rsidR="00B814A2" w:rsidRPr="008B1087">
        <w:rPr>
          <w:rFonts w:ascii="Times New Roman" w:hAnsi="Times New Roman" w:cs="Times New Roman"/>
          <w:sz w:val="24"/>
          <w:szCs w:val="24"/>
        </w:rPr>
        <w:t xml:space="preserve">s </w:t>
      </w:r>
      <w:r w:rsidR="00023F57" w:rsidRPr="008B1087">
        <w:rPr>
          <w:rFonts w:ascii="Times New Roman" w:hAnsi="Times New Roman" w:cs="Times New Roman"/>
          <w:sz w:val="24"/>
          <w:szCs w:val="24"/>
        </w:rPr>
        <w:t>extrait</w:t>
      </w:r>
      <w:r w:rsidR="00B814A2" w:rsidRPr="008B1087">
        <w:rPr>
          <w:rFonts w:ascii="Times New Roman" w:hAnsi="Times New Roman" w:cs="Times New Roman"/>
          <w:sz w:val="24"/>
          <w:szCs w:val="24"/>
        </w:rPr>
        <w:t>s</w:t>
      </w:r>
      <w:r w:rsidR="00023F57" w:rsidRPr="008B1087">
        <w:rPr>
          <w:rFonts w:ascii="Times New Roman" w:hAnsi="Times New Roman" w:cs="Times New Roman"/>
          <w:sz w:val="24"/>
          <w:szCs w:val="24"/>
        </w:rPr>
        <w:t xml:space="preserve"> repris dans la publicité relative à la mise en vente du bien)</w:t>
      </w:r>
      <w:r w:rsidRPr="008B1087">
        <w:rPr>
          <w:rFonts w:ascii="Times New Roman" w:hAnsi="Times New Roman" w:cs="Times New Roman"/>
          <w:sz w:val="24"/>
          <w:szCs w:val="24"/>
        </w:rPr>
        <w:t> ;</w:t>
      </w:r>
    </w:p>
    <w:p w14:paraId="2DB5A4C3" w14:textId="05BEFA23" w:rsidR="00133567" w:rsidRPr="008B1087" w:rsidRDefault="0083209B" w:rsidP="00CD2A2E">
      <w:pPr>
        <w:pStyle w:val="dcsFRTexte"/>
        <w:jc w:val="both"/>
        <w:rPr>
          <w:rFonts w:ascii="Times New Roman" w:hAnsi="Times New Roman" w:cs="Times New Roman"/>
          <w:sz w:val="24"/>
          <w:szCs w:val="24"/>
        </w:rPr>
      </w:pPr>
      <w:r w:rsidRPr="008B1087">
        <w:rPr>
          <w:rFonts w:ascii="Times New Roman" w:hAnsi="Times New Roman" w:cs="Times New Roman"/>
          <w:sz w:val="24"/>
          <w:szCs w:val="24"/>
        </w:rPr>
        <w:t xml:space="preserve">- </w:t>
      </w:r>
      <w:r w:rsidR="00F33DBB" w:rsidRPr="008B1087">
        <w:rPr>
          <w:rFonts w:ascii="Times New Roman" w:hAnsi="Times New Roman" w:cs="Times New Roman"/>
          <w:sz w:val="24"/>
          <w:szCs w:val="24"/>
        </w:rPr>
        <w:t>du fait qu’une cuve à mazout</w:t>
      </w:r>
      <w:r w:rsidR="00785EE9">
        <w:rPr>
          <w:rFonts w:ascii="Times New Roman" w:hAnsi="Times New Roman" w:cs="Times New Roman"/>
          <w:sz w:val="24"/>
          <w:szCs w:val="24"/>
        </w:rPr>
        <w:t xml:space="preserve"> </w:t>
      </w:r>
      <w:r w:rsidR="00F33DBB" w:rsidRPr="008B1087">
        <w:rPr>
          <w:rFonts w:ascii="Times New Roman" w:hAnsi="Times New Roman" w:cs="Times New Roman"/>
          <w:sz w:val="24"/>
          <w:szCs w:val="24"/>
        </w:rPr>
        <w:t>était à l’abandon dans le jardin.</w:t>
      </w:r>
      <w:r w:rsidR="007418E6" w:rsidRPr="008B1087">
        <w:rPr>
          <w:rFonts w:ascii="Times New Roman" w:hAnsi="Times New Roman" w:cs="Times New Roman"/>
          <w:sz w:val="24"/>
          <w:szCs w:val="24"/>
        </w:rPr>
        <w:t xml:space="preserve">  Le cessionnaire reconnait avoir eu la possibilité de faire procéder, avant de </w:t>
      </w:r>
      <w:r w:rsidR="007418E6" w:rsidRPr="00CD2A2E">
        <w:rPr>
          <w:rFonts w:ascii="Times New Roman" w:hAnsi="Times New Roman" w:cs="Times New Roman"/>
          <w:sz w:val="24"/>
          <w:szCs w:val="24"/>
        </w:rPr>
        <w:t>s’engager à acquérir les biens, à un examen du sol, notamment à l’emplacement de ladite cuve,</w:t>
      </w:r>
      <w:r w:rsidR="00CD2A2E" w:rsidRPr="00CD2A2E">
        <w:rPr>
          <w:rFonts w:ascii="Times New Roman" w:hAnsi="Times New Roman" w:cs="Times New Roman"/>
          <w:sz w:val="24"/>
          <w:szCs w:val="24"/>
        </w:rPr>
        <w:t xml:space="preserve"> </w:t>
      </w:r>
      <w:r w:rsidR="007418E6" w:rsidRPr="00CD2A2E">
        <w:rPr>
          <w:rFonts w:ascii="Times New Roman" w:hAnsi="Times New Roman" w:cs="Times New Roman"/>
          <w:sz w:val="24"/>
          <w:szCs w:val="24"/>
        </w:rPr>
        <w:t>lequel emplacement a été marqué par le cédant.</w:t>
      </w:r>
    </w:p>
    <w:p w14:paraId="0ECAD58C" w14:textId="20062826" w:rsidR="00133567" w:rsidRPr="008B1087" w:rsidRDefault="001A5EFC" w:rsidP="00CC5AEC">
      <w:pPr>
        <w:pStyle w:val="dcsFRTexte"/>
        <w:ind w:firstLine="360"/>
        <w:jc w:val="both"/>
        <w:rPr>
          <w:rFonts w:ascii="Times New Roman" w:hAnsi="Times New Roman" w:cs="Times New Roman"/>
          <w:sz w:val="24"/>
          <w:szCs w:val="24"/>
        </w:rPr>
      </w:pPr>
      <w:r w:rsidRPr="008B1087">
        <w:rPr>
          <w:rFonts w:ascii="Times New Roman" w:hAnsi="Times New Roman" w:cs="Times New Roman"/>
          <w:sz w:val="24"/>
          <w:szCs w:val="24"/>
        </w:rPr>
        <w:t xml:space="preserve">Le cédant </w:t>
      </w:r>
      <w:proofErr w:type="gramStart"/>
      <w:r w:rsidRPr="008B1087">
        <w:rPr>
          <w:rFonts w:ascii="Times New Roman" w:hAnsi="Times New Roman" w:cs="Times New Roman"/>
          <w:sz w:val="24"/>
          <w:szCs w:val="24"/>
        </w:rPr>
        <w:t>déclare:</w:t>
      </w:r>
      <w:proofErr w:type="gramEnd"/>
    </w:p>
    <w:p w14:paraId="2C2B8E9D" w14:textId="30A18B41" w:rsidR="001A5EFC" w:rsidRPr="00CD2A2E" w:rsidRDefault="001A5EFC" w:rsidP="001A5EFC">
      <w:pPr>
        <w:pStyle w:val="dcsFRTexte"/>
        <w:numPr>
          <w:ilvl w:val="0"/>
          <w:numId w:val="10"/>
        </w:numPr>
        <w:jc w:val="both"/>
        <w:rPr>
          <w:rFonts w:ascii="Times New Roman" w:hAnsi="Times New Roman" w:cs="Times New Roman"/>
          <w:sz w:val="24"/>
          <w:szCs w:val="24"/>
        </w:rPr>
      </w:pPr>
      <w:proofErr w:type="gramStart"/>
      <w:r w:rsidRPr="008B1087">
        <w:rPr>
          <w:rFonts w:ascii="Times New Roman" w:hAnsi="Times New Roman" w:cs="Times New Roman"/>
          <w:sz w:val="24"/>
          <w:szCs w:val="24"/>
        </w:rPr>
        <w:t>que</w:t>
      </w:r>
      <w:proofErr w:type="gramEnd"/>
      <w:r w:rsidRPr="008B1087">
        <w:rPr>
          <w:rFonts w:ascii="Times New Roman" w:hAnsi="Times New Roman" w:cs="Times New Roman"/>
          <w:sz w:val="24"/>
          <w:szCs w:val="24"/>
        </w:rPr>
        <w:t xml:space="preserve"> la</w:t>
      </w:r>
      <w:r w:rsidR="009C5D2D" w:rsidRPr="008B1087">
        <w:rPr>
          <w:rFonts w:ascii="Times New Roman" w:hAnsi="Times New Roman" w:cs="Times New Roman"/>
          <w:sz w:val="24"/>
          <w:szCs w:val="24"/>
        </w:rPr>
        <w:t>dite</w:t>
      </w:r>
      <w:r w:rsidRPr="008B1087">
        <w:rPr>
          <w:rFonts w:ascii="Times New Roman" w:hAnsi="Times New Roman" w:cs="Times New Roman"/>
          <w:sz w:val="24"/>
          <w:szCs w:val="24"/>
        </w:rPr>
        <w:t xml:space="preserve"> cuve à mazout a été abandonnée sur son terrain par un tiers</w:t>
      </w:r>
      <w:r w:rsidR="00785EE9">
        <w:rPr>
          <w:rFonts w:ascii="Times New Roman" w:hAnsi="Times New Roman" w:cs="Times New Roman"/>
          <w:sz w:val="24"/>
          <w:szCs w:val="24"/>
        </w:rPr>
        <w:t>;</w:t>
      </w:r>
    </w:p>
    <w:p w14:paraId="59744AB2" w14:textId="620F087E" w:rsidR="001A5EFC" w:rsidRPr="008B1087" w:rsidRDefault="001A5EFC" w:rsidP="001A5EFC">
      <w:pPr>
        <w:pStyle w:val="dcsFRTexte"/>
        <w:numPr>
          <w:ilvl w:val="0"/>
          <w:numId w:val="10"/>
        </w:numPr>
        <w:jc w:val="both"/>
        <w:rPr>
          <w:rFonts w:ascii="Times New Roman" w:hAnsi="Times New Roman" w:cs="Times New Roman"/>
          <w:sz w:val="24"/>
          <w:szCs w:val="24"/>
        </w:rPr>
      </w:pPr>
      <w:proofErr w:type="gramStart"/>
      <w:r w:rsidRPr="008B1087">
        <w:rPr>
          <w:rFonts w:ascii="Times New Roman" w:hAnsi="Times New Roman" w:cs="Times New Roman"/>
          <w:sz w:val="24"/>
          <w:szCs w:val="24"/>
        </w:rPr>
        <w:t>qu’il</w:t>
      </w:r>
      <w:proofErr w:type="gramEnd"/>
      <w:r w:rsidRPr="008B1087">
        <w:rPr>
          <w:rFonts w:ascii="Times New Roman" w:hAnsi="Times New Roman" w:cs="Times New Roman"/>
          <w:sz w:val="24"/>
          <w:szCs w:val="24"/>
        </w:rPr>
        <w:t xml:space="preserve"> suppose que ladite cuve devait être vide au moment de son abandon, dès lors qu’un examen visuel du sol à l’emplacement de la cuve et dans un rayon d</w:t>
      </w:r>
      <w:r w:rsidR="009C5D2D" w:rsidRPr="008B1087">
        <w:rPr>
          <w:rFonts w:ascii="Times New Roman" w:hAnsi="Times New Roman" w:cs="Times New Roman"/>
          <w:sz w:val="24"/>
          <w:szCs w:val="24"/>
        </w:rPr>
        <w:t xml:space="preserve">e </w:t>
      </w:r>
      <w:r w:rsidRPr="008B1087">
        <w:rPr>
          <w:rFonts w:ascii="Times New Roman" w:hAnsi="Times New Roman" w:cs="Times New Roman"/>
          <w:sz w:val="24"/>
          <w:szCs w:val="24"/>
        </w:rPr>
        <w:t>trois mètres</w:t>
      </w:r>
      <w:r w:rsidR="009C5D2D" w:rsidRPr="008B1087">
        <w:rPr>
          <w:rFonts w:ascii="Times New Roman" w:hAnsi="Times New Roman" w:cs="Times New Roman"/>
          <w:sz w:val="24"/>
          <w:szCs w:val="24"/>
        </w:rPr>
        <w:t xml:space="preserve"> </w:t>
      </w:r>
      <w:r w:rsidRPr="008B1087">
        <w:rPr>
          <w:rFonts w:ascii="Times New Roman" w:hAnsi="Times New Roman" w:cs="Times New Roman"/>
          <w:sz w:val="24"/>
          <w:szCs w:val="24"/>
        </w:rPr>
        <w:t>autour de celui-ci ne laisse apparaître, pour un non professionnel de ce type de constat, aucun indice d’une substance polluante</w:t>
      </w:r>
      <w:r w:rsidR="00431A28" w:rsidRPr="008B1087">
        <w:rPr>
          <w:rFonts w:ascii="Times New Roman" w:hAnsi="Times New Roman" w:cs="Times New Roman"/>
          <w:sz w:val="24"/>
          <w:szCs w:val="24"/>
        </w:rPr>
        <w:t> ;</w:t>
      </w:r>
    </w:p>
    <w:p w14:paraId="75443D7F" w14:textId="606C5610" w:rsidR="00431A28" w:rsidRPr="008B1087" w:rsidRDefault="00431A28" w:rsidP="00431A28">
      <w:pPr>
        <w:pStyle w:val="Paragraphedeliste"/>
        <w:numPr>
          <w:ilvl w:val="0"/>
          <w:numId w:val="10"/>
        </w:numPr>
        <w:tabs>
          <w:tab w:val="left" w:pos="709"/>
        </w:tabs>
        <w:rPr>
          <w:rFonts w:ascii="Times New Roman" w:hAnsi="Times New Roman"/>
          <w:sz w:val="24"/>
          <w:szCs w:val="24"/>
        </w:rPr>
      </w:pPr>
      <w:proofErr w:type="gramStart"/>
      <w:r w:rsidRPr="008B1087">
        <w:rPr>
          <w:rFonts w:ascii="Times New Roman" w:hAnsi="Times New Roman"/>
          <w:sz w:val="24"/>
          <w:szCs w:val="24"/>
        </w:rPr>
        <w:t>qu’à</w:t>
      </w:r>
      <w:proofErr w:type="gramEnd"/>
      <w:r w:rsidRPr="008B1087">
        <w:rPr>
          <w:rFonts w:ascii="Times New Roman" w:hAnsi="Times New Roman"/>
          <w:sz w:val="24"/>
          <w:szCs w:val="24"/>
        </w:rPr>
        <w:t xml:space="preserve"> sa connaissance, aucune étude de sol dite d’orientation ou de caractérisation n'a été effectuée sur le bien</w:t>
      </w:r>
      <w:r w:rsidR="00F6717D" w:rsidRPr="008B1087">
        <w:rPr>
          <w:rFonts w:ascii="Times New Roman" w:hAnsi="Times New Roman"/>
          <w:sz w:val="24"/>
          <w:szCs w:val="24"/>
        </w:rPr>
        <w:t>.</w:t>
      </w:r>
    </w:p>
    <w:p w14:paraId="125A0A82" w14:textId="46235F04" w:rsidR="00F6717D" w:rsidRPr="008B1087" w:rsidRDefault="00CC5AEC" w:rsidP="00F6717D">
      <w:pPr>
        <w:tabs>
          <w:tab w:val="left" w:pos="709"/>
        </w:tabs>
        <w:rPr>
          <w:rFonts w:ascii="Times New Roman" w:hAnsi="Times New Roman" w:cs="Times New Roman"/>
          <w:sz w:val="24"/>
          <w:szCs w:val="24"/>
        </w:rPr>
      </w:pPr>
      <w:r w:rsidRPr="008B1087">
        <w:rPr>
          <w:rFonts w:ascii="Times New Roman" w:hAnsi="Times New Roman" w:cs="Times New Roman"/>
          <w:sz w:val="24"/>
          <w:szCs w:val="24"/>
        </w:rPr>
        <w:tab/>
      </w:r>
      <w:r w:rsidR="00F6717D" w:rsidRPr="008B1087">
        <w:rPr>
          <w:rFonts w:ascii="Times New Roman" w:hAnsi="Times New Roman" w:cs="Times New Roman"/>
          <w:sz w:val="24"/>
          <w:szCs w:val="24"/>
        </w:rPr>
        <w:t xml:space="preserve">Le cédant déclare également, </w:t>
      </w:r>
      <w:r w:rsidR="00F6717D" w:rsidRPr="008B1087">
        <w:rPr>
          <w:rFonts w:ascii="Times New Roman" w:hAnsi="Times New Roman" w:cs="Times New Roman"/>
          <w:sz w:val="24"/>
          <w:szCs w:val="24"/>
          <w:u w:val="single"/>
        </w:rPr>
        <w:t>sous réserve de ce qu’exposé ci-dessus concernant la cuve à mazout</w:t>
      </w:r>
      <w:r w:rsidR="00F6717D" w:rsidRPr="008B1087">
        <w:rPr>
          <w:rFonts w:ascii="Times New Roman" w:hAnsi="Times New Roman" w:cs="Times New Roman"/>
          <w:sz w:val="24"/>
          <w:szCs w:val="24"/>
        </w:rPr>
        <w:t> :</w:t>
      </w:r>
    </w:p>
    <w:p w14:paraId="1E447915" w14:textId="77777777" w:rsidR="00F6717D" w:rsidRPr="008B1087" w:rsidRDefault="00F6717D" w:rsidP="00F6717D">
      <w:pPr>
        <w:tabs>
          <w:tab w:val="left" w:pos="709"/>
        </w:tabs>
        <w:rPr>
          <w:rFonts w:ascii="Times New Roman" w:hAnsi="Times New Roman" w:cs="Times New Roman"/>
          <w:sz w:val="24"/>
          <w:szCs w:val="24"/>
        </w:rPr>
      </w:pPr>
      <w:r w:rsidRPr="008B1087">
        <w:rPr>
          <w:rFonts w:ascii="Times New Roman" w:hAnsi="Times New Roman" w:cs="Times New Roman"/>
          <w:sz w:val="24"/>
          <w:szCs w:val="24"/>
        </w:rPr>
        <w:t>- ne pas avoir exercé sur le bien d’activités pouvant engendrer une pollution du sol ;</w:t>
      </w:r>
    </w:p>
    <w:p w14:paraId="43E5DD17" w14:textId="77777777" w:rsidR="00F6717D" w:rsidRPr="008B1087" w:rsidRDefault="00F6717D" w:rsidP="00F6717D">
      <w:pPr>
        <w:tabs>
          <w:tab w:val="left" w:pos="709"/>
        </w:tabs>
        <w:rPr>
          <w:rFonts w:ascii="Times New Roman" w:hAnsi="Times New Roman" w:cs="Times New Roman"/>
          <w:sz w:val="24"/>
          <w:szCs w:val="24"/>
        </w:rPr>
      </w:pPr>
      <w:r w:rsidRPr="008B1087">
        <w:rPr>
          <w:rFonts w:ascii="Times New Roman" w:hAnsi="Times New Roman" w:cs="Times New Roman"/>
          <w:sz w:val="24"/>
          <w:szCs w:val="24"/>
        </w:rPr>
        <w:t>- de manière générale, ne pas avoir connaissance d’une quelconque pollution du sol qui concernerait le bien ;</w:t>
      </w:r>
    </w:p>
    <w:p w14:paraId="645F999D" w14:textId="27274489" w:rsidR="00F6717D" w:rsidRPr="008B1087" w:rsidRDefault="00F6717D" w:rsidP="00F6717D">
      <w:pPr>
        <w:tabs>
          <w:tab w:val="left" w:pos="709"/>
        </w:tabs>
        <w:rPr>
          <w:rFonts w:ascii="Times New Roman" w:hAnsi="Times New Roman" w:cs="Times New Roman"/>
          <w:sz w:val="24"/>
          <w:szCs w:val="24"/>
        </w:rPr>
      </w:pPr>
      <w:r w:rsidRPr="008B1087">
        <w:rPr>
          <w:rFonts w:ascii="Times New Roman" w:hAnsi="Times New Roman" w:cs="Times New Roman"/>
          <w:sz w:val="24"/>
          <w:szCs w:val="24"/>
        </w:rPr>
        <w:t>- n’avoir abandonné sur le bien aucun déchet susceptible de causer une pollution du sol ;</w:t>
      </w:r>
    </w:p>
    <w:p w14:paraId="45EFDED5" w14:textId="2667F133" w:rsidR="00F6717D" w:rsidRPr="008B1087" w:rsidRDefault="00F6717D" w:rsidP="00F6717D">
      <w:pPr>
        <w:tabs>
          <w:tab w:val="left" w:pos="709"/>
        </w:tabs>
        <w:rPr>
          <w:rFonts w:ascii="Times New Roman" w:hAnsi="Times New Roman" w:cs="Times New Roman"/>
          <w:sz w:val="24"/>
          <w:szCs w:val="24"/>
        </w:rPr>
      </w:pPr>
      <w:r w:rsidRPr="008B1087">
        <w:rPr>
          <w:rFonts w:ascii="Times New Roman" w:hAnsi="Times New Roman" w:cs="Times New Roman"/>
          <w:sz w:val="24"/>
          <w:szCs w:val="24"/>
        </w:rPr>
        <w:t>- ne pas avoir connaissance d’une migration de pollution.</w:t>
      </w:r>
    </w:p>
    <w:p w14:paraId="1D0EC911" w14:textId="77777777" w:rsidR="00023F57" w:rsidRPr="008B1087" w:rsidRDefault="00023F57" w:rsidP="00023F57">
      <w:pPr>
        <w:pStyle w:val="dcsFRTexte"/>
        <w:ind w:left="720"/>
        <w:jc w:val="both"/>
        <w:rPr>
          <w:rFonts w:ascii="Times New Roman" w:eastAsiaTheme="minorEastAsia" w:hAnsi="Times New Roman" w:cs="Times New Roman"/>
          <w:i/>
          <w:iCs/>
          <w:sz w:val="24"/>
          <w:szCs w:val="24"/>
          <w:u w:val="single"/>
        </w:rPr>
      </w:pPr>
      <w:r w:rsidRPr="008B1087">
        <w:rPr>
          <w:rFonts w:ascii="Times New Roman" w:hAnsi="Times New Roman" w:cs="Times New Roman"/>
          <w:i/>
          <w:iCs/>
          <w:sz w:val="24"/>
          <w:szCs w:val="24"/>
          <w:u w:val="single"/>
        </w:rPr>
        <w:t>Obligations d’investigations ou d’assainissement du sol</w:t>
      </w:r>
    </w:p>
    <w:p w14:paraId="5B446505" w14:textId="05F1D1B9" w:rsidR="00023F57" w:rsidRPr="008B1087" w:rsidRDefault="00023F57" w:rsidP="00023F57">
      <w:pPr>
        <w:pStyle w:val="dcsFRTexte"/>
        <w:ind w:firstLine="708"/>
        <w:jc w:val="both"/>
        <w:rPr>
          <w:rFonts w:ascii="Times New Roman" w:hAnsi="Times New Roman" w:cs="Times New Roman"/>
          <w:sz w:val="24"/>
          <w:szCs w:val="24"/>
        </w:rPr>
      </w:pPr>
      <w:r w:rsidRPr="008B1087">
        <w:rPr>
          <w:rFonts w:ascii="Times New Roman" w:hAnsi="Times New Roman" w:cs="Times New Roman"/>
          <w:sz w:val="24"/>
          <w:szCs w:val="24"/>
        </w:rPr>
        <w:t xml:space="preserve">Le cédant confirme qu’il </w:t>
      </w:r>
      <w:r w:rsidR="0083209B" w:rsidRPr="008B1087">
        <w:rPr>
          <w:rFonts w:ascii="Times New Roman" w:hAnsi="Times New Roman" w:cs="Times New Roman"/>
          <w:sz w:val="24"/>
          <w:szCs w:val="24"/>
        </w:rPr>
        <w:t>n’a pas été désigné</w:t>
      </w:r>
      <w:r w:rsidRPr="008B1087">
        <w:rPr>
          <w:rFonts w:ascii="Times New Roman" w:hAnsi="Times New Roman" w:cs="Times New Roman"/>
          <w:sz w:val="24"/>
          <w:szCs w:val="24"/>
        </w:rPr>
        <w:t xml:space="preserve"> titulaire </w:t>
      </w:r>
      <w:r w:rsidRPr="008B1087">
        <w:rPr>
          <w:rFonts w:ascii="Times New Roman" w:eastAsia="Calibri" w:hAnsi="Times New Roman" w:cs="Times New Roman"/>
          <w:sz w:val="24"/>
          <w:szCs w:val="24"/>
        </w:rPr>
        <w:t>d’obligations d’investigations ou d’assainissement du sol.</w:t>
      </w:r>
      <w:r w:rsidRPr="008B1087">
        <w:rPr>
          <w:rFonts w:ascii="Times New Roman" w:hAnsi="Times New Roman" w:cs="Times New Roman"/>
          <w:sz w:val="24"/>
          <w:szCs w:val="24"/>
        </w:rPr>
        <w:t xml:space="preserve"> </w:t>
      </w:r>
    </w:p>
    <w:p w14:paraId="69E45478" w14:textId="77777777" w:rsidR="00023F57" w:rsidRPr="008B1087" w:rsidRDefault="00023F57" w:rsidP="00023F57">
      <w:pPr>
        <w:pStyle w:val="dcsFRTexte"/>
        <w:ind w:firstLine="708"/>
        <w:jc w:val="both"/>
        <w:rPr>
          <w:rFonts w:ascii="Times New Roman" w:eastAsiaTheme="minorEastAsia" w:hAnsi="Times New Roman" w:cs="Times New Roman"/>
          <w:i/>
          <w:iCs/>
          <w:sz w:val="24"/>
          <w:szCs w:val="24"/>
          <w:u w:val="single"/>
        </w:rPr>
      </w:pPr>
      <w:r w:rsidRPr="008B1087">
        <w:rPr>
          <w:rFonts w:ascii="Times New Roman" w:hAnsi="Times New Roman" w:cs="Times New Roman"/>
          <w:i/>
          <w:iCs/>
          <w:sz w:val="24"/>
          <w:szCs w:val="24"/>
          <w:u w:val="single"/>
        </w:rPr>
        <w:t>Destination</w:t>
      </w:r>
    </w:p>
    <w:p w14:paraId="3C57D70F" w14:textId="24E06B5E" w:rsidR="0051322B" w:rsidRPr="008B1087" w:rsidRDefault="0051322B" w:rsidP="0051322B">
      <w:pPr>
        <w:suppressAutoHyphens/>
        <w:ind w:firstLine="360"/>
        <w:rPr>
          <w:rFonts w:ascii="Times New Roman" w:hAnsi="Times New Roman" w:cs="Times New Roman"/>
          <w:sz w:val="24"/>
          <w:szCs w:val="24"/>
        </w:rPr>
      </w:pPr>
      <w:r w:rsidRPr="008B1087">
        <w:rPr>
          <w:rFonts w:ascii="Times New Roman" w:hAnsi="Times New Roman" w:cs="Times New Roman"/>
          <w:sz w:val="24"/>
          <w:szCs w:val="24"/>
        </w:rPr>
        <w:lastRenderedPageBreak/>
        <w:t xml:space="preserve">Les parties se déclarent informées </w:t>
      </w:r>
      <w:r w:rsidR="00A3734F" w:rsidRPr="008B1087">
        <w:rPr>
          <w:rFonts w:ascii="Times New Roman" w:hAnsi="Times New Roman" w:cs="Times New Roman"/>
          <w:sz w:val="24"/>
          <w:szCs w:val="24"/>
        </w:rPr>
        <w:t xml:space="preserve">de ce </w:t>
      </w:r>
      <w:r w:rsidRPr="008B1087">
        <w:rPr>
          <w:rFonts w:ascii="Times New Roman" w:hAnsi="Times New Roman" w:cs="Times New Roman"/>
          <w:sz w:val="24"/>
          <w:szCs w:val="24"/>
        </w:rPr>
        <w:t xml:space="preserve">que les valeurs seuils imposées par le D.G.A.S., dont le dépassement (ou le dépassement des concentrations du fonds qui lui seraient supérieures) déclenche les obligations visées plus avant, sont modulées suivant la destination qui est donnée aux parcelles concernées, selon que ces destinations sont </w:t>
      </w:r>
      <w:proofErr w:type="gramStart"/>
      <w:r w:rsidRPr="008B1087">
        <w:rPr>
          <w:rFonts w:ascii="Times New Roman" w:hAnsi="Times New Roman" w:cs="Times New Roman"/>
          <w:sz w:val="24"/>
          <w:szCs w:val="24"/>
        </w:rPr>
        <w:t>« naturelle »</w:t>
      </w:r>
      <w:proofErr w:type="gramEnd"/>
      <w:r w:rsidRPr="008B1087">
        <w:rPr>
          <w:rFonts w:ascii="Times New Roman" w:hAnsi="Times New Roman" w:cs="Times New Roman"/>
          <w:sz w:val="24"/>
          <w:szCs w:val="24"/>
        </w:rPr>
        <w:t>, « agricole », « résidentielle ou mixte », « récréative » ou « industrielle ».</w:t>
      </w:r>
    </w:p>
    <w:p w14:paraId="10E21DD0" w14:textId="75C5B152" w:rsidR="0051322B" w:rsidRPr="008B1087" w:rsidRDefault="0051322B" w:rsidP="0051322B">
      <w:pPr>
        <w:suppressAutoHyphens/>
        <w:ind w:firstLine="360"/>
        <w:rPr>
          <w:rFonts w:ascii="Times New Roman" w:hAnsi="Times New Roman" w:cs="Times New Roman"/>
          <w:sz w:val="24"/>
          <w:szCs w:val="24"/>
        </w:rPr>
      </w:pPr>
      <w:r w:rsidRPr="008B1087">
        <w:rPr>
          <w:rFonts w:ascii="Times New Roman" w:hAnsi="Times New Roman" w:cs="Times New Roman"/>
          <w:sz w:val="24"/>
          <w:szCs w:val="24"/>
        </w:rPr>
        <w:t>Interpellé à propos de la destination qu’il entend assigner au bien, le</w:t>
      </w:r>
      <w:r w:rsidRPr="008B1087">
        <w:rPr>
          <w:rStyle w:val="normaltextrun"/>
          <w:rFonts w:ascii="Times New Roman" w:hAnsi="Times New Roman" w:cs="Times New Roman"/>
          <w:sz w:val="24"/>
          <w:szCs w:val="24"/>
        </w:rPr>
        <w:t xml:space="preserve"> cessionnaire </w:t>
      </w:r>
      <w:r w:rsidRPr="008B1087">
        <w:rPr>
          <w:rFonts w:ascii="Times New Roman" w:hAnsi="Times New Roman" w:cs="Times New Roman"/>
          <w:sz w:val="24"/>
          <w:szCs w:val="24"/>
        </w:rPr>
        <w:t xml:space="preserve">déclare qu’il entend l’affecter à l’usage suivant : « </w:t>
      </w:r>
      <w:proofErr w:type="gramStart"/>
      <w:r w:rsidRPr="008B1087">
        <w:rPr>
          <w:rFonts w:ascii="Times New Roman" w:hAnsi="Times New Roman" w:cs="Times New Roman"/>
          <w:sz w:val="24"/>
          <w:szCs w:val="24"/>
        </w:rPr>
        <w:t>résidentiel»</w:t>
      </w:r>
      <w:proofErr w:type="gramEnd"/>
      <w:r w:rsidRPr="008B1087">
        <w:rPr>
          <w:rFonts w:ascii="Times New Roman" w:hAnsi="Times New Roman" w:cs="Times New Roman"/>
          <w:sz w:val="24"/>
          <w:szCs w:val="24"/>
        </w:rPr>
        <w:t>.</w:t>
      </w:r>
    </w:p>
    <w:p w14:paraId="4D9E735A" w14:textId="77777777" w:rsidR="0051322B" w:rsidRPr="008B1087" w:rsidRDefault="0051322B" w:rsidP="0051322B">
      <w:pPr>
        <w:suppressAutoHyphens/>
        <w:ind w:firstLine="360"/>
        <w:rPr>
          <w:rFonts w:ascii="Times New Roman" w:hAnsi="Times New Roman" w:cs="Times New Roman"/>
          <w:sz w:val="24"/>
          <w:szCs w:val="24"/>
        </w:rPr>
      </w:pPr>
      <w:r w:rsidRPr="008B1087">
        <w:rPr>
          <w:rFonts w:ascii="Times New Roman" w:hAnsi="Times New Roman" w:cs="Times New Roman"/>
          <w:sz w:val="24"/>
          <w:szCs w:val="24"/>
        </w:rPr>
        <w:t xml:space="preserve">Le cédant </w:t>
      </w:r>
      <w:r w:rsidRPr="008B1087">
        <w:rPr>
          <w:rStyle w:val="normaltextrun"/>
          <w:rFonts w:ascii="Times New Roman" w:hAnsi="Times New Roman" w:cs="Times New Roman"/>
          <w:sz w:val="24"/>
          <w:szCs w:val="24"/>
          <w:shd w:val="clear" w:color="auto" w:fill="FFFFFF"/>
        </w:rPr>
        <w:t>p</w:t>
      </w:r>
      <w:r w:rsidRPr="008B1087">
        <w:rPr>
          <w:rFonts w:ascii="Times New Roman" w:hAnsi="Times New Roman" w:cs="Times New Roman"/>
          <w:sz w:val="24"/>
          <w:szCs w:val="24"/>
        </w:rPr>
        <w:t>rend acte de cette déclaration.</w:t>
      </w:r>
    </w:p>
    <w:p w14:paraId="4D8C707B" w14:textId="64206A76" w:rsidR="009C5D2D" w:rsidRPr="008B1087" w:rsidRDefault="0051322B" w:rsidP="0083209B">
      <w:pPr>
        <w:suppressAutoHyphens/>
        <w:ind w:firstLine="360"/>
        <w:rPr>
          <w:rFonts w:ascii="Times New Roman" w:hAnsi="Times New Roman" w:cs="Times New Roman"/>
          <w:sz w:val="24"/>
          <w:szCs w:val="24"/>
          <w:u w:val="single"/>
        </w:rPr>
      </w:pPr>
      <w:r w:rsidRPr="008B1087">
        <w:rPr>
          <w:rFonts w:ascii="Times New Roman" w:hAnsi="Times New Roman" w:cs="Times New Roman"/>
          <w:sz w:val="24"/>
          <w:szCs w:val="24"/>
          <w:u w:val="single"/>
        </w:rPr>
        <w:t>Contractualisation</w:t>
      </w:r>
    </w:p>
    <w:p w14:paraId="3B018FA3" w14:textId="77777777" w:rsidR="00D05B75" w:rsidRPr="008B1087" w:rsidRDefault="00D05B75" w:rsidP="00D05B75">
      <w:pPr>
        <w:ind w:firstLine="426"/>
        <w:rPr>
          <w:rFonts w:ascii="Times New Roman" w:eastAsia="Times New Roman" w:hAnsi="Times New Roman" w:cs="Times New Roman"/>
          <w:sz w:val="24"/>
          <w:szCs w:val="24"/>
          <w:lang w:val="fr-CA" w:eastAsia="fr-FR"/>
        </w:rPr>
      </w:pPr>
      <w:r w:rsidRPr="008B1087">
        <w:rPr>
          <w:rFonts w:ascii="Times New Roman" w:hAnsi="Times New Roman" w:cs="Times New Roman"/>
          <w:sz w:val="24"/>
          <w:szCs w:val="24"/>
        </w:rPr>
        <w:t>Le cédant déclare que, dès lors que comme mentionné aucune étude de sol dite d’orientation ou de caractérisation dans le sens du D.G.A.S.</w:t>
      </w:r>
      <w:r w:rsidRPr="008B1087">
        <w:rPr>
          <w:rFonts w:ascii="Times New Roman" w:eastAsia="Times New Roman" w:hAnsi="Times New Roman" w:cs="Times New Roman"/>
          <w:sz w:val="24"/>
          <w:szCs w:val="24"/>
          <w:lang w:val="fr-CA" w:eastAsia="fr-FR"/>
        </w:rPr>
        <w:t xml:space="preserve"> précité n'a été effectuée sur le bien, aucune garantie ne peut être donnée quant à la nature du sol et son état de pollution éventuel. </w:t>
      </w:r>
    </w:p>
    <w:p w14:paraId="3FE95218" w14:textId="00FD2800" w:rsidR="0083209B" w:rsidRPr="008B1087" w:rsidRDefault="0083209B" w:rsidP="0083209B">
      <w:pPr>
        <w:suppressAutoHyphens/>
        <w:ind w:firstLine="360"/>
        <w:rPr>
          <w:rFonts w:ascii="Times New Roman" w:hAnsi="Times New Roman" w:cs="Times New Roman"/>
          <w:sz w:val="24"/>
          <w:szCs w:val="24"/>
        </w:rPr>
      </w:pPr>
      <w:r w:rsidRPr="008B1087">
        <w:rPr>
          <w:rFonts w:ascii="Times New Roman" w:hAnsi="Times New Roman" w:cs="Times New Roman"/>
          <w:sz w:val="24"/>
          <w:szCs w:val="24"/>
        </w:rPr>
        <w:t xml:space="preserve">Le cédant déclare qu’il ne prend aucun engagement à propos de l’état du sol et que </w:t>
      </w:r>
      <w:r w:rsidR="003C2A70" w:rsidRPr="008B1087">
        <w:rPr>
          <w:rFonts w:ascii="Times New Roman" w:hAnsi="Times New Roman" w:cs="Times New Roman"/>
          <w:sz w:val="24"/>
          <w:szCs w:val="24"/>
        </w:rPr>
        <w:t>le prix de vente</w:t>
      </w:r>
      <w:r w:rsidRPr="008B1087">
        <w:rPr>
          <w:rFonts w:ascii="Times New Roman" w:hAnsi="Times New Roman" w:cs="Times New Roman"/>
          <w:sz w:val="24"/>
          <w:szCs w:val="24"/>
        </w:rPr>
        <w:t xml:space="preserve"> du bien a été fixé en fonction, ce que l</w:t>
      </w:r>
      <w:r w:rsidRPr="008B1087">
        <w:rPr>
          <w:rStyle w:val="normaltextrun"/>
          <w:rFonts w:ascii="Times New Roman" w:hAnsi="Times New Roman" w:cs="Times New Roman"/>
          <w:sz w:val="24"/>
          <w:szCs w:val="24"/>
        </w:rPr>
        <w:t xml:space="preserve">e cessionnaire </w:t>
      </w:r>
      <w:r w:rsidRPr="008B1087">
        <w:rPr>
          <w:rFonts w:ascii="Times New Roman" w:hAnsi="Times New Roman" w:cs="Times New Roman"/>
          <w:sz w:val="24"/>
          <w:szCs w:val="24"/>
        </w:rPr>
        <w:t xml:space="preserve">accepte et reconnaît. </w:t>
      </w:r>
      <w:r w:rsidR="003C52CF">
        <w:rPr>
          <w:rFonts w:ascii="Times New Roman" w:hAnsi="Times New Roman" w:cs="Times New Roman"/>
          <w:sz w:val="24"/>
          <w:szCs w:val="24"/>
        </w:rPr>
        <w:t xml:space="preserve">  </w:t>
      </w:r>
    </w:p>
    <w:p w14:paraId="34EE284B" w14:textId="77777777" w:rsidR="00930C30" w:rsidRPr="008B1087" w:rsidRDefault="0083209B" w:rsidP="0083209B">
      <w:pPr>
        <w:suppressAutoHyphens/>
        <w:ind w:firstLine="360"/>
        <w:rPr>
          <w:rStyle w:val="normaltextrun"/>
          <w:rFonts w:ascii="Times New Roman" w:hAnsi="Times New Roman" w:cs="Times New Roman"/>
          <w:sz w:val="24"/>
          <w:szCs w:val="24"/>
        </w:rPr>
      </w:pPr>
      <w:r w:rsidRPr="008B1087">
        <w:rPr>
          <w:rFonts w:ascii="Times New Roman" w:eastAsia="Times New Roman" w:hAnsi="Times New Roman" w:cs="Times New Roman"/>
          <w:sz w:val="24"/>
          <w:szCs w:val="24"/>
          <w:lang w:val="fr-CA" w:eastAsia="fr-FR"/>
        </w:rPr>
        <w:t xml:space="preserve">Pour autant que les déclarations du </w:t>
      </w:r>
      <w:r w:rsidRPr="008B1087">
        <w:rPr>
          <w:rFonts w:ascii="Times New Roman" w:hAnsi="Times New Roman" w:cs="Times New Roman"/>
          <w:sz w:val="24"/>
          <w:szCs w:val="24"/>
        </w:rPr>
        <w:t xml:space="preserve">cédant </w:t>
      </w:r>
      <w:r w:rsidRPr="008B1087">
        <w:rPr>
          <w:rFonts w:ascii="Times New Roman" w:eastAsia="Times New Roman" w:hAnsi="Times New Roman" w:cs="Times New Roman"/>
          <w:sz w:val="24"/>
          <w:szCs w:val="24"/>
          <w:lang w:val="fr-CA" w:eastAsia="fr-FR"/>
        </w:rPr>
        <w:t xml:space="preserve">aient été faites de bonne foi, </w:t>
      </w:r>
      <w:r w:rsidRPr="008B1087">
        <w:rPr>
          <w:rFonts w:ascii="Times New Roman" w:hAnsi="Times New Roman" w:cs="Times New Roman"/>
          <w:sz w:val="24"/>
          <w:szCs w:val="24"/>
        </w:rPr>
        <w:t>l</w:t>
      </w:r>
      <w:r w:rsidRPr="008B1087">
        <w:rPr>
          <w:rStyle w:val="normaltextrun"/>
          <w:rFonts w:ascii="Times New Roman" w:hAnsi="Times New Roman" w:cs="Times New Roman"/>
          <w:sz w:val="24"/>
          <w:szCs w:val="24"/>
        </w:rPr>
        <w:t>e cessionnaire</w:t>
      </w:r>
      <w:r w:rsidR="00930C30" w:rsidRPr="008B1087">
        <w:rPr>
          <w:rStyle w:val="normaltextrun"/>
          <w:rFonts w:ascii="Times New Roman" w:hAnsi="Times New Roman" w:cs="Times New Roman"/>
          <w:sz w:val="24"/>
          <w:szCs w:val="24"/>
        </w:rPr>
        <w:t> :</w:t>
      </w:r>
    </w:p>
    <w:p w14:paraId="46171737" w14:textId="0CC5036C" w:rsidR="00930C30" w:rsidRPr="008B1087" w:rsidRDefault="00930C30" w:rsidP="00930C30">
      <w:pPr>
        <w:suppressAutoHyphens/>
        <w:rPr>
          <w:rFonts w:ascii="Times New Roman" w:eastAsia="Times New Roman" w:hAnsi="Times New Roman" w:cs="Times New Roman"/>
          <w:sz w:val="24"/>
          <w:szCs w:val="24"/>
          <w:lang w:val="fr-CA" w:eastAsia="fr-FR"/>
        </w:rPr>
      </w:pPr>
      <w:r w:rsidRPr="008B1087">
        <w:rPr>
          <w:rStyle w:val="normaltextrun"/>
          <w:rFonts w:ascii="Times New Roman" w:hAnsi="Times New Roman" w:cs="Times New Roman"/>
          <w:sz w:val="24"/>
          <w:szCs w:val="24"/>
        </w:rPr>
        <w:t xml:space="preserve">- </w:t>
      </w:r>
      <w:r w:rsidR="0083209B" w:rsidRPr="008B1087">
        <w:rPr>
          <w:rFonts w:ascii="Times New Roman" w:eastAsia="Times New Roman" w:hAnsi="Times New Roman" w:cs="Times New Roman"/>
          <w:sz w:val="24"/>
          <w:szCs w:val="24"/>
          <w:lang w:val="fr-CA" w:eastAsia="fr-FR"/>
        </w:rPr>
        <w:t xml:space="preserve">renonce à invoquer la nullité de la convention de </w:t>
      </w:r>
      <w:proofErr w:type="gramStart"/>
      <w:r w:rsidR="0083209B" w:rsidRPr="008B1087">
        <w:rPr>
          <w:rFonts w:ascii="Times New Roman" w:eastAsia="Times New Roman" w:hAnsi="Times New Roman" w:cs="Times New Roman"/>
          <w:sz w:val="24"/>
          <w:szCs w:val="24"/>
          <w:lang w:val="fr-CA" w:eastAsia="fr-FR"/>
        </w:rPr>
        <w:t>vente</w:t>
      </w:r>
      <w:r w:rsidRPr="008B1087">
        <w:rPr>
          <w:rFonts w:ascii="Times New Roman" w:eastAsia="Times New Roman" w:hAnsi="Times New Roman" w:cs="Times New Roman"/>
          <w:sz w:val="24"/>
          <w:szCs w:val="24"/>
          <w:lang w:val="fr-CA" w:eastAsia="fr-FR"/>
        </w:rPr>
        <w:t>;</w:t>
      </w:r>
      <w:proofErr w:type="gramEnd"/>
    </w:p>
    <w:p w14:paraId="74FF2939" w14:textId="6AA8C82E" w:rsidR="0083209B" w:rsidRPr="00785EE9" w:rsidRDefault="00930C30" w:rsidP="00930C30">
      <w:pPr>
        <w:suppressAutoHyphens/>
        <w:rPr>
          <w:rFonts w:ascii="Times New Roman" w:eastAsia="Times New Roman" w:hAnsi="Times New Roman" w:cs="Times New Roman"/>
          <w:sz w:val="24"/>
          <w:szCs w:val="24"/>
          <w:lang w:val="fr-CA" w:eastAsia="fr-FR"/>
        </w:rPr>
      </w:pPr>
      <w:r w:rsidRPr="008B1087">
        <w:rPr>
          <w:rFonts w:ascii="Times New Roman" w:eastAsia="Times New Roman" w:hAnsi="Times New Roman" w:cs="Times New Roman"/>
          <w:sz w:val="24"/>
          <w:szCs w:val="24"/>
          <w:lang w:val="fr-CA" w:eastAsia="fr-FR"/>
        </w:rPr>
        <w:t xml:space="preserve">- </w:t>
      </w:r>
      <w:r w:rsidRPr="008B1087">
        <w:rPr>
          <w:rFonts w:ascii="Times New Roman" w:hAnsi="Times New Roman" w:cs="Times New Roman"/>
          <w:sz w:val="24"/>
          <w:szCs w:val="24"/>
        </w:rPr>
        <w:t xml:space="preserve">fera son affaire personnelle de toute pollution du sol et </w:t>
      </w:r>
      <w:r w:rsidR="0051322B" w:rsidRPr="008B1087">
        <w:rPr>
          <w:rFonts w:ascii="Times New Roman" w:eastAsia="Times New Roman" w:hAnsi="Times New Roman" w:cs="Times New Roman"/>
          <w:sz w:val="24"/>
          <w:szCs w:val="24"/>
          <w:lang w:val="fr-CA" w:eastAsia="fr-FR"/>
        </w:rPr>
        <w:t>assume</w:t>
      </w:r>
      <w:r w:rsidRPr="008B1087">
        <w:rPr>
          <w:rFonts w:ascii="Times New Roman" w:eastAsia="Times New Roman" w:hAnsi="Times New Roman" w:cs="Times New Roman"/>
          <w:sz w:val="24"/>
          <w:szCs w:val="24"/>
          <w:lang w:val="fr-CA" w:eastAsia="fr-FR"/>
        </w:rPr>
        <w:t xml:space="preserve">, sans </w:t>
      </w:r>
      <w:r w:rsidRPr="00785EE9">
        <w:rPr>
          <w:rFonts w:ascii="Times New Roman" w:eastAsia="Times New Roman" w:hAnsi="Times New Roman" w:cs="Times New Roman"/>
          <w:sz w:val="24"/>
          <w:szCs w:val="24"/>
          <w:lang w:val="fr-CA" w:eastAsia="fr-FR"/>
        </w:rPr>
        <w:t>recours contre le cédant,</w:t>
      </w:r>
      <w:r w:rsidR="00D05B75" w:rsidRPr="00785EE9">
        <w:rPr>
          <w:rFonts w:ascii="Times New Roman" w:eastAsia="Times New Roman" w:hAnsi="Times New Roman" w:cs="Times New Roman"/>
          <w:sz w:val="24"/>
          <w:szCs w:val="24"/>
          <w:lang w:val="fr-CA" w:eastAsia="fr-FR"/>
        </w:rPr>
        <w:t xml:space="preserve"> tous </w:t>
      </w:r>
      <w:r w:rsidR="00ED7ABE" w:rsidRPr="00785EE9">
        <w:rPr>
          <w:rFonts w:ascii="Times New Roman" w:eastAsia="Times New Roman" w:hAnsi="Times New Roman" w:cs="Times New Roman"/>
          <w:sz w:val="24"/>
          <w:szCs w:val="24"/>
          <w:lang w:val="fr-CA" w:eastAsia="fr-FR"/>
        </w:rPr>
        <w:t xml:space="preserve">les risques et </w:t>
      </w:r>
      <w:r w:rsidR="00D05B75" w:rsidRPr="00785EE9">
        <w:rPr>
          <w:rFonts w:ascii="Times New Roman" w:eastAsia="Times New Roman" w:hAnsi="Times New Roman" w:cs="Times New Roman"/>
          <w:sz w:val="24"/>
          <w:szCs w:val="24"/>
          <w:lang w:val="fr-CA" w:eastAsia="fr-FR"/>
        </w:rPr>
        <w:t>coûts liés à tou</w:t>
      </w:r>
      <w:r w:rsidR="00ED7ABE" w:rsidRPr="00785EE9">
        <w:rPr>
          <w:rFonts w:ascii="Times New Roman" w:eastAsia="Times New Roman" w:hAnsi="Times New Roman" w:cs="Times New Roman"/>
          <w:sz w:val="24"/>
          <w:szCs w:val="24"/>
          <w:lang w:val="fr-CA" w:eastAsia="fr-FR"/>
        </w:rPr>
        <w:t xml:space="preserve">te étude (orientation, caractérisation, </w:t>
      </w:r>
      <w:proofErr w:type="gramStart"/>
      <w:r w:rsidR="00ED7ABE" w:rsidRPr="00785EE9">
        <w:rPr>
          <w:rFonts w:ascii="Times New Roman" w:eastAsia="Times New Roman" w:hAnsi="Times New Roman" w:cs="Times New Roman"/>
          <w:sz w:val="24"/>
          <w:szCs w:val="24"/>
          <w:lang w:val="fr-CA" w:eastAsia="fr-FR"/>
        </w:rPr>
        <w:t>… )</w:t>
      </w:r>
      <w:proofErr w:type="gramEnd"/>
      <w:r w:rsidR="00ED7ABE" w:rsidRPr="00785EE9">
        <w:rPr>
          <w:rFonts w:ascii="Times New Roman" w:eastAsia="Times New Roman" w:hAnsi="Times New Roman" w:cs="Times New Roman"/>
          <w:sz w:val="24"/>
          <w:szCs w:val="24"/>
          <w:lang w:val="fr-CA" w:eastAsia="fr-FR"/>
        </w:rPr>
        <w:t xml:space="preserve"> et à tout </w:t>
      </w:r>
      <w:r w:rsidR="00D05B75" w:rsidRPr="00785EE9">
        <w:rPr>
          <w:rFonts w:ascii="Times New Roman" w:eastAsia="Times New Roman" w:hAnsi="Times New Roman" w:cs="Times New Roman"/>
          <w:sz w:val="24"/>
          <w:szCs w:val="24"/>
          <w:lang w:val="fr-CA" w:eastAsia="fr-FR"/>
        </w:rPr>
        <w:t>assainissement du sol qui s’avèrerait nécessaire ou serait imposé par l’administration</w:t>
      </w:r>
      <w:r w:rsidR="0044116F" w:rsidRPr="00785EE9">
        <w:rPr>
          <w:rFonts w:ascii="Times New Roman" w:eastAsia="Times New Roman" w:hAnsi="Times New Roman" w:cs="Times New Roman"/>
          <w:sz w:val="24"/>
          <w:szCs w:val="24"/>
          <w:lang w:val="fr-CA" w:eastAsia="fr-FR"/>
        </w:rPr>
        <w:t>;</w:t>
      </w:r>
    </w:p>
    <w:p w14:paraId="75DC50C8" w14:textId="78A60607" w:rsidR="0044116F" w:rsidRPr="00785EE9" w:rsidRDefault="0044116F" w:rsidP="00930C30">
      <w:pPr>
        <w:suppressAutoHyphens/>
        <w:rPr>
          <w:rFonts w:ascii="Times New Roman" w:eastAsia="Times New Roman" w:hAnsi="Times New Roman" w:cs="Times New Roman"/>
          <w:sz w:val="24"/>
          <w:szCs w:val="24"/>
          <w:lang w:val="fr-CA" w:eastAsia="fr-FR"/>
        </w:rPr>
      </w:pPr>
      <w:r w:rsidRPr="00785EE9">
        <w:rPr>
          <w:rFonts w:ascii="Times New Roman" w:eastAsia="Times New Roman" w:hAnsi="Times New Roman" w:cs="Times New Roman"/>
          <w:sz w:val="24"/>
          <w:szCs w:val="24"/>
          <w:lang w:val="fr-CA" w:eastAsia="fr-FR"/>
        </w:rPr>
        <w:t xml:space="preserve">- fera son affaire personnelle, sans recours contre le cédant, d’un changement de catégorie des parcelles cadastrales dans la banque de données de l’état des sols, et notamment de leur éventuel basculement en « couleur pêche ».  </w:t>
      </w:r>
      <w:r w:rsidR="00BF61F4" w:rsidRPr="00785EE9">
        <w:rPr>
          <w:rFonts w:ascii="Times New Roman" w:eastAsia="Times New Roman" w:hAnsi="Times New Roman" w:cs="Times New Roman"/>
          <w:sz w:val="24"/>
          <w:szCs w:val="24"/>
          <w:lang w:val="fr-CA" w:eastAsia="fr-FR"/>
        </w:rPr>
        <w:t xml:space="preserve">Le cessionnaire déclare être informé des conséquences liées à une telle modification de catégorie, entre autres en matière </w:t>
      </w:r>
      <w:r w:rsidR="00BF61F4" w:rsidRPr="00785EE9">
        <w:rPr>
          <w:rFonts w:ascii="Times New Roman" w:eastAsiaTheme="minorEastAsia" w:hAnsi="Times New Roman" w:cs="Times New Roman"/>
          <w:sz w:val="24"/>
          <w:szCs w:val="24"/>
        </w:rPr>
        <w:t>d’obligations environnementales (allant de la gestion du sol à l’assainissement de celui-ci), et en ce qui concerne les demandes de permis d’urbanisme</w:t>
      </w:r>
      <w:r w:rsidR="00A732A1">
        <w:rPr>
          <w:rFonts w:ascii="Times New Roman" w:eastAsiaTheme="minorEastAsia" w:hAnsi="Times New Roman" w:cs="Times New Roman"/>
          <w:sz w:val="24"/>
          <w:szCs w:val="24"/>
        </w:rPr>
        <w:t>, d’environnement, etc.</w:t>
      </w:r>
    </w:p>
    <w:p w14:paraId="4B4D9F0B" w14:textId="33CF6629" w:rsidR="003C52CF" w:rsidRPr="00785EE9" w:rsidRDefault="003C52CF" w:rsidP="003C52CF">
      <w:pPr>
        <w:suppressAutoHyphens/>
        <w:ind w:firstLine="708"/>
        <w:rPr>
          <w:rFonts w:ascii="Times New Roman" w:eastAsia="Calibri" w:hAnsi="Times New Roman" w:cs="Times New Roman"/>
          <w:sz w:val="24"/>
          <w:szCs w:val="24"/>
        </w:rPr>
      </w:pPr>
      <w:r w:rsidRPr="00785EE9">
        <w:rPr>
          <w:rFonts w:ascii="Times New Roman" w:hAnsi="Times New Roman" w:cs="Times New Roman"/>
          <w:sz w:val="24"/>
          <w:szCs w:val="24"/>
        </w:rPr>
        <w:t>Pour autant que de besoin, le cessionnaire réitère ici ses déclarations faites ci-dessus sous le titre « 3. Etat du bien – Contenance ».</w:t>
      </w:r>
    </w:p>
    <w:p w14:paraId="2B09C502" w14:textId="77777777" w:rsidR="00B635E5" w:rsidRPr="00785EE9" w:rsidRDefault="00B635E5" w:rsidP="00B635E5">
      <w:pPr>
        <w:suppressAutoHyphens/>
        <w:ind w:firstLine="360"/>
        <w:rPr>
          <w:rFonts w:ascii="Times New Roman" w:hAnsi="Times New Roman" w:cs="Times New Roman"/>
          <w:sz w:val="24"/>
          <w:szCs w:val="24"/>
        </w:rPr>
      </w:pPr>
      <w:r w:rsidRPr="00785EE9">
        <w:rPr>
          <w:rFonts w:ascii="Times New Roman" w:hAnsi="Times New Roman" w:cs="Times New Roman"/>
          <w:sz w:val="24"/>
          <w:szCs w:val="24"/>
        </w:rPr>
        <w:t>Les parties déclarent ne pas vouloir se soumettre volontairement aux obligations d’investigation voire d’assainissement du sol.</w:t>
      </w:r>
    </w:p>
    <w:p w14:paraId="7EAD5F2A" w14:textId="71DB6C68" w:rsidR="00B635E5" w:rsidRPr="008B1087" w:rsidRDefault="00B635E5" w:rsidP="0083209B">
      <w:pPr>
        <w:pStyle w:val="dcsFRTexte"/>
        <w:jc w:val="both"/>
        <w:rPr>
          <w:rFonts w:ascii="Times New Roman" w:hAnsi="Times New Roman" w:cs="Times New Roman"/>
          <w:sz w:val="24"/>
          <w:szCs w:val="24"/>
        </w:rPr>
      </w:pPr>
      <w:r w:rsidRPr="008B1087">
        <w:rPr>
          <w:rFonts w:ascii="Times New Roman" w:hAnsi="Times New Roman" w:cs="Times New Roman"/>
          <w:sz w:val="24"/>
          <w:szCs w:val="24"/>
        </w:rPr>
        <w:tab/>
      </w:r>
      <w:r w:rsidRPr="008B1087">
        <w:rPr>
          <w:rFonts w:ascii="Times New Roman" w:hAnsi="Times New Roman" w:cs="Times New Roman"/>
          <w:sz w:val="24"/>
          <w:szCs w:val="24"/>
        </w:rPr>
        <w:tab/>
      </w:r>
      <w:r w:rsidRPr="008B1087">
        <w:rPr>
          <w:rFonts w:ascii="Times New Roman" w:hAnsi="Times New Roman" w:cs="Times New Roman"/>
          <w:sz w:val="24"/>
          <w:szCs w:val="24"/>
        </w:rPr>
        <w:tab/>
      </w:r>
    </w:p>
    <w:p w14:paraId="21DEF523" w14:textId="535746BE" w:rsidR="00B635E5" w:rsidRPr="008B1087" w:rsidRDefault="00CE094E" w:rsidP="009D2DDD">
      <w:pPr>
        <w:pStyle w:val="dcsFRTexte"/>
        <w:ind w:left="1418"/>
        <w:jc w:val="both"/>
        <w:rPr>
          <w:rFonts w:ascii="Times New Roman" w:hAnsi="Times New Roman" w:cs="Times New Roman"/>
          <w:sz w:val="24"/>
          <w:szCs w:val="24"/>
        </w:rPr>
      </w:pPr>
      <w:r w:rsidRPr="008B1087">
        <w:rPr>
          <w:rFonts w:ascii="Times New Roman" w:hAnsi="Times New Roman" w:cs="Times New Roman"/>
          <w:sz w:val="24"/>
          <w:szCs w:val="24"/>
          <w:highlight w:val="yellow"/>
        </w:rPr>
        <w:t>###</w:t>
      </w:r>
    </w:p>
    <w:p w14:paraId="1B73EDF2" w14:textId="1C92C54D" w:rsidR="00B635E5" w:rsidRPr="008B1087" w:rsidRDefault="00CE094E" w:rsidP="009D2DDD">
      <w:pPr>
        <w:pStyle w:val="dcsFRTexte"/>
        <w:ind w:left="1418"/>
        <w:jc w:val="both"/>
        <w:rPr>
          <w:rFonts w:ascii="Times New Roman" w:hAnsi="Times New Roman" w:cs="Times New Roman"/>
          <w:b/>
          <w:bCs/>
          <w:sz w:val="24"/>
          <w:szCs w:val="24"/>
        </w:rPr>
      </w:pPr>
      <w:r w:rsidRPr="008B1087">
        <w:rPr>
          <w:rFonts w:ascii="Times New Roman" w:hAnsi="Times New Roman" w:cs="Times New Roman"/>
          <w:b/>
          <w:bCs/>
          <w:sz w:val="24"/>
          <w:szCs w:val="24"/>
        </w:rPr>
        <w:t>Information aux candidats</w:t>
      </w:r>
      <w:r w:rsidR="006E00D8" w:rsidRPr="008B1087">
        <w:rPr>
          <w:rFonts w:ascii="Times New Roman" w:hAnsi="Times New Roman" w:cs="Times New Roman"/>
          <w:b/>
          <w:bCs/>
          <w:sz w:val="24"/>
          <w:szCs w:val="24"/>
        </w:rPr>
        <w:t>-</w:t>
      </w:r>
      <w:r w:rsidRPr="008B1087">
        <w:rPr>
          <w:rFonts w:ascii="Times New Roman" w:hAnsi="Times New Roman" w:cs="Times New Roman"/>
          <w:b/>
          <w:bCs/>
          <w:sz w:val="24"/>
          <w:szCs w:val="24"/>
        </w:rPr>
        <w:t>acquéreurs concernant la rédaction de l’acte</w:t>
      </w:r>
      <w:r w:rsidR="009D2DDD" w:rsidRPr="008B1087">
        <w:rPr>
          <w:rFonts w:ascii="Times New Roman" w:hAnsi="Times New Roman" w:cs="Times New Roman"/>
          <w:b/>
          <w:bCs/>
          <w:sz w:val="24"/>
          <w:szCs w:val="24"/>
        </w:rPr>
        <w:t xml:space="preserve"> de vente :</w:t>
      </w:r>
      <w:r w:rsidRPr="008B1087">
        <w:rPr>
          <w:rFonts w:ascii="Times New Roman" w:hAnsi="Times New Roman" w:cs="Times New Roman"/>
          <w:b/>
          <w:bCs/>
          <w:sz w:val="24"/>
          <w:szCs w:val="24"/>
        </w:rPr>
        <w:tab/>
      </w:r>
    </w:p>
    <w:p w14:paraId="60B18DB7" w14:textId="26475906" w:rsidR="006E00D8" w:rsidRPr="008B1087" w:rsidRDefault="00645814" w:rsidP="009D2DDD">
      <w:pPr>
        <w:kinsoku w:val="0"/>
        <w:autoSpaceDN w:val="0"/>
        <w:ind w:left="1418"/>
        <w:rPr>
          <w:rFonts w:ascii="Times New Roman" w:eastAsia="Times New Roman" w:hAnsi="Times New Roman" w:cs="Times New Roman"/>
          <w:b/>
          <w:sz w:val="24"/>
          <w:szCs w:val="24"/>
        </w:rPr>
      </w:pPr>
      <w:r w:rsidRPr="008B1087">
        <w:rPr>
          <w:rFonts w:ascii="Times New Roman" w:hAnsi="Times New Roman" w:cs="Times New Roman"/>
          <w:sz w:val="24"/>
          <w:szCs w:val="24"/>
        </w:rPr>
        <w:t>Si</w:t>
      </w:r>
      <w:r w:rsidR="006E00D8" w:rsidRPr="008B1087">
        <w:rPr>
          <w:rFonts w:ascii="Times New Roman" w:hAnsi="Times New Roman" w:cs="Times New Roman"/>
          <w:sz w:val="24"/>
          <w:szCs w:val="24"/>
        </w:rPr>
        <w:t>, en raison de démarches relatives à ladite cuve à mazout,</w:t>
      </w:r>
      <w:r w:rsidRPr="008B1087">
        <w:rPr>
          <w:rFonts w:ascii="Times New Roman" w:hAnsi="Times New Roman" w:cs="Times New Roman"/>
          <w:sz w:val="24"/>
          <w:szCs w:val="24"/>
        </w:rPr>
        <w:t xml:space="preserve"> </w:t>
      </w:r>
      <w:r w:rsidR="006E00D8" w:rsidRPr="008B1087">
        <w:rPr>
          <w:rFonts w:ascii="Times New Roman" w:hAnsi="Times New Roman" w:cs="Times New Roman"/>
          <w:sz w:val="24"/>
          <w:szCs w:val="24"/>
        </w:rPr>
        <w:t xml:space="preserve">des </w:t>
      </w:r>
      <w:r w:rsidRPr="008B1087">
        <w:rPr>
          <w:rFonts w:ascii="Times New Roman" w:hAnsi="Times New Roman" w:cs="Times New Roman"/>
          <w:sz w:val="24"/>
          <w:szCs w:val="24"/>
        </w:rPr>
        <w:t>obligations sols</w:t>
      </w:r>
      <w:r w:rsidR="006E00D8" w:rsidRPr="008B1087">
        <w:rPr>
          <w:rFonts w:ascii="Times New Roman" w:hAnsi="Times New Roman" w:cs="Times New Roman"/>
          <w:sz w:val="24"/>
          <w:szCs w:val="24"/>
        </w:rPr>
        <w:t xml:space="preserve"> étaient</w:t>
      </w:r>
      <w:r w:rsidRPr="008B1087">
        <w:rPr>
          <w:rFonts w:ascii="Times New Roman" w:hAnsi="Times New Roman" w:cs="Times New Roman"/>
          <w:sz w:val="24"/>
          <w:szCs w:val="24"/>
        </w:rPr>
        <w:t xml:space="preserve"> imposées</w:t>
      </w:r>
      <w:r w:rsidR="006E00D8" w:rsidRPr="008B1087">
        <w:rPr>
          <w:rFonts w:ascii="Times New Roman" w:hAnsi="Times New Roman" w:cs="Times New Roman"/>
          <w:sz w:val="24"/>
          <w:szCs w:val="24"/>
        </w:rPr>
        <w:t xml:space="preserve"> par la Direction de l’Assainissement des Sols</w:t>
      </w:r>
      <w:r w:rsidR="004A1B42" w:rsidRPr="008B1087">
        <w:rPr>
          <w:rFonts w:ascii="Times New Roman" w:hAnsi="Times New Roman" w:cs="Times New Roman"/>
          <w:sz w:val="24"/>
          <w:szCs w:val="24"/>
        </w:rPr>
        <w:t xml:space="preserve"> (SPW Agriculture Ressources naturelles Environnement)</w:t>
      </w:r>
      <w:r w:rsidRPr="008B1087">
        <w:rPr>
          <w:rFonts w:ascii="Times New Roman" w:hAnsi="Times New Roman" w:cs="Times New Roman"/>
          <w:sz w:val="24"/>
          <w:szCs w:val="24"/>
        </w:rPr>
        <w:t xml:space="preserve"> avant</w:t>
      </w:r>
      <w:r w:rsidR="006E00D8" w:rsidRPr="008B1087">
        <w:rPr>
          <w:rFonts w:ascii="Times New Roman" w:hAnsi="Times New Roman" w:cs="Times New Roman"/>
          <w:sz w:val="24"/>
          <w:szCs w:val="24"/>
        </w:rPr>
        <w:t xml:space="preserve"> la signature de l’</w:t>
      </w:r>
      <w:r w:rsidRPr="008B1087">
        <w:rPr>
          <w:rFonts w:ascii="Times New Roman" w:hAnsi="Times New Roman" w:cs="Times New Roman"/>
          <w:sz w:val="24"/>
          <w:szCs w:val="24"/>
        </w:rPr>
        <w:t>acte</w:t>
      </w:r>
      <w:r w:rsidR="006E00D8" w:rsidRPr="008B1087">
        <w:rPr>
          <w:rFonts w:ascii="Times New Roman" w:hAnsi="Times New Roman" w:cs="Times New Roman"/>
          <w:sz w:val="24"/>
          <w:szCs w:val="24"/>
        </w:rPr>
        <w:t xml:space="preserve"> de vente</w:t>
      </w:r>
      <w:r w:rsidRPr="008B1087">
        <w:rPr>
          <w:rFonts w:ascii="Times New Roman" w:hAnsi="Times New Roman" w:cs="Times New Roman"/>
          <w:sz w:val="24"/>
          <w:szCs w:val="24"/>
        </w:rPr>
        <w:t>, alors</w:t>
      </w:r>
      <w:r w:rsidR="006E00D8" w:rsidRPr="008B1087">
        <w:rPr>
          <w:rFonts w:ascii="Times New Roman" w:hAnsi="Times New Roman" w:cs="Times New Roman"/>
          <w:sz w:val="24"/>
          <w:szCs w:val="24"/>
        </w:rPr>
        <w:t xml:space="preserve"> la rédaction du présent titre </w:t>
      </w:r>
      <w:r w:rsidR="006E00D8" w:rsidRPr="008B1087">
        <w:rPr>
          <w:rFonts w:ascii="Times New Roman" w:hAnsi="Times New Roman" w:cs="Times New Roman"/>
          <w:i/>
          <w:iCs/>
          <w:sz w:val="24"/>
          <w:szCs w:val="24"/>
        </w:rPr>
        <w:t>« </w:t>
      </w:r>
      <w:r w:rsidR="006E00D8" w:rsidRPr="008B1087">
        <w:rPr>
          <w:rFonts w:ascii="Times New Roman" w:eastAsia="Times New Roman" w:hAnsi="Times New Roman" w:cs="Times New Roman"/>
          <w:i/>
          <w:iCs/>
          <w:sz w:val="24"/>
          <w:szCs w:val="24"/>
          <w:lang w:eastAsia="fr-FR"/>
        </w:rPr>
        <w:t>5. État du sol - information – garantie »</w:t>
      </w:r>
      <w:r w:rsidR="006E00D8" w:rsidRPr="008B1087">
        <w:rPr>
          <w:rFonts w:ascii="Times New Roman" w:eastAsia="Times New Roman" w:hAnsi="Times New Roman" w:cs="Times New Roman"/>
          <w:sz w:val="24"/>
          <w:szCs w:val="24"/>
          <w:lang w:eastAsia="fr-FR"/>
        </w:rPr>
        <w:t xml:space="preserve"> </w:t>
      </w:r>
      <w:r w:rsidR="006E00D8" w:rsidRPr="008B1087">
        <w:rPr>
          <w:rFonts w:ascii="Times New Roman" w:hAnsi="Times New Roman" w:cs="Times New Roman"/>
          <w:sz w:val="24"/>
          <w:szCs w:val="24"/>
        </w:rPr>
        <w:t xml:space="preserve">serait modifiée </w:t>
      </w:r>
      <w:r w:rsidR="00752486" w:rsidRPr="008B1087">
        <w:rPr>
          <w:rFonts w:ascii="Times New Roman" w:hAnsi="Times New Roman" w:cs="Times New Roman"/>
          <w:sz w:val="24"/>
          <w:szCs w:val="24"/>
        </w:rPr>
        <w:t>sur base des éléments suivants</w:t>
      </w:r>
      <w:r w:rsidR="006E00D8" w:rsidRPr="008B1087">
        <w:rPr>
          <w:rFonts w:ascii="Times New Roman" w:hAnsi="Times New Roman" w:cs="Times New Roman"/>
          <w:sz w:val="24"/>
          <w:szCs w:val="24"/>
        </w:rPr>
        <w:t> :</w:t>
      </w:r>
    </w:p>
    <w:p w14:paraId="4421B6CD" w14:textId="77777777" w:rsidR="006E00D8" w:rsidRPr="008B1087" w:rsidRDefault="006E00D8" w:rsidP="009D2DDD">
      <w:pPr>
        <w:pStyle w:val="dcsFRTexte"/>
        <w:ind w:left="1418" w:firstLine="708"/>
        <w:jc w:val="both"/>
        <w:rPr>
          <w:rFonts w:ascii="Times New Roman" w:hAnsi="Times New Roman" w:cs="Times New Roman"/>
          <w:sz w:val="24"/>
          <w:szCs w:val="24"/>
        </w:rPr>
      </w:pPr>
      <w:r w:rsidRPr="008B1087">
        <w:rPr>
          <w:rFonts w:ascii="Times New Roman" w:hAnsi="Times New Roman" w:cs="Times New Roman"/>
          <w:sz w:val="24"/>
          <w:szCs w:val="24"/>
        </w:rPr>
        <w:lastRenderedPageBreak/>
        <w:t>-</w:t>
      </w:r>
      <w:r w:rsidR="00645814" w:rsidRPr="008B1087">
        <w:rPr>
          <w:rFonts w:ascii="Times New Roman" w:hAnsi="Times New Roman" w:cs="Times New Roman"/>
          <w:sz w:val="24"/>
          <w:szCs w:val="24"/>
        </w:rPr>
        <w:t xml:space="preserve"> </w:t>
      </w:r>
      <w:r w:rsidRPr="008B1087">
        <w:rPr>
          <w:rFonts w:ascii="Times New Roman" w:hAnsi="Times New Roman" w:cs="Times New Roman"/>
          <w:sz w:val="24"/>
          <w:szCs w:val="24"/>
        </w:rPr>
        <w:t>les engagements pris ci-dessus par les parties resteraient intégralement d’application ;</w:t>
      </w:r>
    </w:p>
    <w:p w14:paraId="07C1AC77" w14:textId="33F3B24D" w:rsidR="00E91AE1" w:rsidRPr="008B1087" w:rsidRDefault="006E00D8" w:rsidP="009D2DDD">
      <w:pPr>
        <w:pStyle w:val="dcsFRTexte"/>
        <w:ind w:left="1418" w:firstLine="708"/>
        <w:jc w:val="both"/>
        <w:rPr>
          <w:rFonts w:ascii="Times New Roman" w:hAnsi="Times New Roman" w:cs="Times New Roman"/>
          <w:sz w:val="24"/>
          <w:szCs w:val="24"/>
        </w:rPr>
      </w:pPr>
      <w:r w:rsidRPr="008B1087">
        <w:rPr>
          <w:rFonts w:ascii="Times New Roman" w:hAnsi="Times New Roman" w:cs="Times New Roman"/>
          <w:sz w:val="24"/>
          <w:szCs w:val="24"/>
        </w:rPr>
        <w:t xml:space="preserve">- mais </w:t>
      </w:r>
      <w:r w:rsidR="00C17919" w:rsidRPr="008B1087">
        <w:rPr>
          <w:rFonts w:ascii="Times New Roman" w:hAnsi="Times New Roman" w:cs="Times New Roman"/>
          <w:sz w:val="24"/>
          <w:szCs w:val="24"/>
        </w:rPr>
        <w:t>cédant et cessionnaire</w:t>
      </w:r>
      <w:r w:rsidRPr="008B1087">
        <w:rPr>
          <w:rFonts w:ascii="Times New Roman" w:hAnsi="Times New Roman" w:cs="Times New Roman"/>
          <w:sz w:val="24"/>
          <w:szCs w:val="24"/>
        </w:rPr>
        <w:t xml:space="preserve"> effectueraient</w:t>
      </w:r>
      <w:r w:rsidR="00E91AE1" w:rsidRPr="008B1087">
        <w:rPr>
          <w:rFonts w:ascii="Times New Roman" w:hAnsi="Times New Roman" w:cs="Times New Roman"/>
          <w:sz w:val="24"/>
          <w:szCs w:val="24"/>
        </w:rPr>
        <w:t xml:space="preserve"> la notification (conjointe) préalable prévue à l’article 31 §7 dudit Décret (D.G.A.S.), par laquelle :</w:t>
      </w:r>
    </w:p>
    <w:p w14:paraId="76158D7F" w14:textId="64E4BB1A" w:rsidR="00752486" w:rsidRPr="008B1087" w:rsidRDefault="00752486" w:rsidP="009D2DDD">
      <w:pPr>
        <w:pStyle w:val="Paragraphedeliste"/>
        <w:numPr>
          <w:ilvl w:val="0"/>
          <w:numId w:val="25"/>
        </w:numPr>
        <w:suppressAutoHyphens/>
        <w:ind w:left="3196"/>
        <w:rPr>
          <w:rFonts w:ascii="Times New Roman" w:hAnsi="Times New Roman"/>
          <w:sz w:val="24"/>
          <w:szCs w:val="24"/>
        </w:rPr>
      </w:pPr>
      <w:proofErr w:type="gramStart"/>
      <w:r w:rsidRPr="008B1087">
        <w:rPr>
          <w:rFonts w:ascii="Times New Roman" w:hAnsi="Times New Roman"/>
          <w:sz w:val="24"/>
          <w:szCs w:val="24"/>
        </w:rPr>
        <w:t>ladite</w:t>
      </w:r>
      <w:proofErr w:type="gramEnd"/>
      <w:r w:rsidRPr="008B1087">
        <w:rPr>
          <w:rFonts w:ascii="Times New Roman" w:hAnsi="Times New Roman"/>
          <w:sz w:val="24"/>
          <w:szCs w:val="24"/>
        </w:rPr>
        <w:t xml:space="preserve"> administration serait avertie de la volonté commune du cédant et du cessionnaire de transférer les obligations visées à l’article 19 dudit Décret au cessionnaire ;</w:t>
      </w:r>
    </w:p>
    <w:p w14:paraId="33E243AA" w14:textId="167A60B9" w:rsidR="00752486" w:rsidRPr="008B1087" w:rsidRDefault="00752486" w:rsidP="009D2DDD">
      <w:pPr>
        <w:pStyle w:val="Paragraphedeliste"/>
        <w:numPr>
          <w:ilvl w:val="0"/>
          <w:numId w:val="25"/>
        </w:numPr>
        <w:suppressAutoHyphens/>
        <w:ind w:left="3196"/>
        <w:rPr>
          <w:rFonts w:ascii="Times New Roman" w:hAnsi="Times New Roman"/>
          <w:sz w:val="24"/>
          <w:szCs w:val="24"/>
        </w:rPr>
      </w:pPr>
      <w:proofErr w:type="gramStart"/>
      <w:r w:rsidRPr="008B1087">
        <w:rPr>
          <w:rFonts w:ascii="Times New Roman" w:hAnsi="Times New Roman"/>
          <w:sz w:val="24"/>
          <w:szCs w:val="24"/>
        </w:rPr>
        <w:t>le</w:t>
      </w:r>
      <w:proofErr w:type="gramEnd"/>
      <w:r w:rsidRPr="008B1087">
        <w:rPr>
          <w:rFonts w:ascii="Times New Roman" w:hAnsi="Times New Roman"/>
          <w:sz w:val="24"/>
          <w:szCs w:val="24"/>
        </w:rPr>
        <w:t xml:space="preserve"> cessionnaire s’engagerait à respecter les obligations dudit Décret (soumission volontaire auxdites obligations</w:t>
      </w:r>
      <w:r w:rsidR="004A1B42" w:rsidRPr="008B1087">
        <w:rPr>
          <w:rFonts w:ascii="Times New Roman" w:hAnsi="Times New Roman"/>
          <w:sz w:val="24"/>
          <w:szCs w:val="24"/>
        </w:rPr>
        <w:t xml:space="preserve"> dans les conditions prévues à l’article 22 du Décret</w:t>
      </w:r>
      <w:r w:rsidRPr="008B1087">
        <w:rPr>
          <w:rFonts w:ascii="Times New Roman" w:hAnsi="Times New Roman"/>
          <w:sz w:val="24"/>
          <w:szCs w:val="24"/>
        </w:rPr>
        <w:t>) ;</w:t>
      </w:r>
    </w:p>
    <w:p w14:paraId="3045FDF9" w14:textId="4752D1F5" w:rsidR="00752486" w:rsidRPr="008B1087" w:rsidRDefault="00752486" w:rsidP="009D2DDD">
      <w:pPr>
        <w:pStyle w:val="dcsFRTexte"/>
        <w:ind w:left="1418" w:firstLine="708"/>
        <w:jc w:val="both"/>
        <w:rPr>
          <w:rFonts w:ascii="Times New Roman" w:hAnsi="Times New Roman" w:cs="Times New Roman"/>
          <w:sz w:val="24"/>
          <w:szCs w:val="24"/>
        </w:rPr>
      </w:pPr>
      <w:r w:rsidRPr="008B1087">
        <w:rPr>
          <w:rFonts w:ascii="Times New Roman" w:hAnsi="Times New Roman" w:cs="Times New Roman"/>
          <w:sz w:val="24"/>
          <w:szCs w:val="24"/>
        </w:rPr>
        <w:t xml:space="preserve">- </w:t>
      </w:r>
      <w:r w:rsidR="004A1B42" w:rsidRPr="008B1087">
        <w:rPr>
          <w:rFonts w:ascii="Times New Roman" w:hAnsi="Times New Roman" w:cs="Times New Roman"/>
          <w:sz w:val="24"/>
          <w:szCs w:val="24"/>
          <w:shd w:val="clear" w:color="auto" w:fill="FFFFFF"/>
        </w:rPr>
        <w:t>l'administration (</w:t>
      </w:r>
      <w:r w:rsidR="004A1B42" w:rsidRPr="008B1087">
        <w:rPr>
          <w:rFonts w:ascii="Times New Roman" w:hAnsi="Times New Roman" w:cs="Times New Roman"/>
          <w:sz w:val="24"/>
          <w:szCs w:val="24"/>
        </w:rPr>
        <w:t>Direction de l’Assainissement des Sols – SPW)</w:t>
      </w:r>
      <w:r w:rsidR="004A1B42" w:rsidRPr="008B1087">
        <w:rPr>
          <w:rFonts w:ascii="Times New Roman" w:hAnsi="Times New Roman" w:cs="Times New Roman"/>
          <w:sz w:val="24"/>
          <w:szCs w:val="24"/>
          <w:shd w:val="clear" w:color="auto" w:fill="FFFFFF"/>
        </w:rPr>
        <w:t xml:space="preserve"> pourra, dans ce cas, exiger la constitution d'une sûreté pour la réalisation de l'ensemble des obligations visées à l'article 19 dudit Décret.</w:t>
      </w:r>
    </w:p>
    <w:p w14:paraId="30F43B60" w14:textId="6563C775" w:rsidR="00752486" w:rsidRPr="008B1087" w:rsidRDefault="009D2DDD" w:rsidP="009D2DDD">
      <w:pPr>
        <w:suppressAutoHyphens/>
        <w:ind w:left="1418"/>
        <w:rPr>
          <w:rFonts w:ascii="Times New Roman" w:hAnsi="Times New Roman" w:cs="Times New Roman"/>
          <w:sz w:val="24"/>
          <w:szCs w:val="24"/>
        </w:rPr>
      </w:pPr>
      <w:r w:rsidRPr="008B1087">
        <w:rPr>
          <w:rFonts w:ascii="Times New Roman" w:hAnsi="Times New Roman" w:cs="Times New Roman"/>
          <w:sz w:val="24"/>
          <w:szCs w:val="24"/>
          <w:highlight w:val="yellow"/>
        </w:rPr>
        <w:t>###</w:t>
      </w:r>
    </w:p>
    <w:p w14:paraId="7C26B7F0" w14:textId="77777777" w:rsidR="00B90075" w:rsidRPr="008B1087" w:rsidRDefault="00B90075" w:rsidP="00023F57">
      <w:pPr>
        <w:pStyle w:val="dcsFRTexte"/>
        <w:ind w:firstLine="708"/>
        <w:jc w:val="both"/>
        <w:rPr>
          <w:rFonts w:ascii="Times New Roman" w:hAnsi="Times New Roman" w:cs="Times New Roman"/>
          <w:sz w:val="24"/>
          <w:szCs w:val="24"/>
        </w:rPr>
      </w:pPr>
    </w:p>
    <w:p w14:paraId="333F43BE" w14:textId="77777777" w:rsidR="008D334A" w:rsidRPr="008B1087" w:rsidRDefault="008D334A" w:rsidP="00023F57">
      <w:pPr>
        <w:pStyle w:val="dcsFRTexte"/>
        <w:ind w:firstLine="708"/>
        <w:jc w:val="both"/>
        <w:rPr>
          <w:rFonts w:ascii="Times New Roman" w:hAnsi="Times New Roman" w:cs="Times New Roman"/>
          <w:sz w:val="24"/>
          <w:szCs w:val="24"/>
        </w:rPr>
      </w:pPr>
    </w:p>
    <w:p w14:paraId="6E916274" w14:textId="77777777" w:rsidR="00023F57" w:rsidRPr="008B1087" w:rsidRDefault="00023F57" w:rsidP="00023F57">
      <w:pPr>
        <w:pStyle w:val="Style1"/>
        <w:widowControl/>
        <w:kinsoku w:val="0"/>
        <w:autoSpaceDE/>
        <w:adjustRightInd/>
        <w:jc w:val="both"/>
        <w:rPr>
          <w:rStyle w:val="CharacterStyle1"/>
          <w:b/>
          <w:sz w:val="24"/>
          <w:szCs w:val="24"/>
          <w:lang w:val="fr-BE"/>
        </w:rPr>
      </w:pPr>
      <w:r w:rsidRPr="008B1087">
        <w:rPr>
          <w:rStyle w:val="CharacterStyle2"/>
          <w:rFonts w:ascii="Times New Roman" w:hAnsi="Times New Roman"/>
          <w:b/>
          <w:sz w:val="24"/>
          <w:szCs w:val="24"/>
          <w:lang w:val="fr-BE"/>
        </w:rPr>
        <w:t>6. Patrimoine naturel</w:t>
      </w:r>
    </w:p>
    <w:p w14:paraId="5A7AFB71" w14:textId="661BDADD" w:rsidR="00023F57" w:rsidRPr="008B1087" w:rsidRDefault="00023F57" w:rsidP="00023F57">
      <w:pPr>
        <w:pStyle w:val="Style1"/>
        <w:widowControl/>
        <w:kinsoku w:val="0"/>
        <w:autoSpaceDE/>
        <w:adjustRightInd/>
        <w:jc w:val="both"/>
        <w:rPr>
          <w:rStyle w:val="CharacterStyle1"/>
          <w:sz w:val="24"/>
          <w:szCs w:val="24"/>
          <w:lang w:val="fr-BE"/>
        </w:rPr>
      </w:pPr>
      <w:r w:rsidRPr="008B1087">
        <w:rPr>
          <w:rStyle w:val="CharacterStyle1"/>
          <w:sz w:val="24"/>
          <w:szCs w:val="24"/>
          <w:lang w:val="fr-BE"/>
        </w:rPr>
        <w:t>- Le</w:t>
      </w:r>
      <w:r w:rsidR="00F51A53" w:rsidRPr="008B1087">
        <w:rPr>
          <w:rStyle w:val="CharacterStyle1"/>
          <w:sz w:val="24"/>
          <w:szCs w:val="24"/>
          <w:lang w:val="fr-BE"/>
        </w:rPr>
        <w:t>s</w:t>
      </w:r>
      <w:r w:rsidRPr="008B1087">
        <w:rPr>
          <w:rStyle w:val="CharacterStyle1"/>
          <w:sz w:val="24"/>
          <w:szCs w:val="24"/>
          <w:lang w:val="fr-BE"/>
        </w:rPr>
        <w:t xml:space="preserve"> bien</w:t>
      </w:r>
      <w:r w:rsidR="00F51A53" w:rsidRPr="008B1087">
        <w:rPr>
          <w:rStyle w:val="CharacterStyle1"/>
          <w:sz w:val="24"/>
          <w:szCs w:val="24"/>
          <w:lang w:val="fr-BE"/>
        </w:rPr>
        <w:t>s</w:t>
      </w:r>
      <w:r w:rsidRPr="008B1087">
        <w:rPr>
          <w:rStyle w:val="CharacterStyle1"/>
          <w:sz w:val="24"/>
          <w:szCs w:val="24"/>
          <w:lang w:val="fr-BE"/>
        </w:rPr>
        <w:t xml:space="preserve"> n</w:t>
      </w:r>
      <w:r w:rsidR="00F51A53" w:rsidRPr="008B1087">
        <w:rPr>
          <w:rStyle w:val="CharacterStyle1"/>
          <w:sz w:val="24"/>
          <w:szCs w:val="24"/>
          <w:lang w:val="fr-BE"/>
        </w:rPr>
        <w:t xml:space="preserve">e sont </w:t>
      </w:r>
      <w:r w:rsidRPr="008B1087">
        <w:rPr>
          <w:rStyle w:val="CharacterStyle1"/>
          <w:sz w:val="24"/>
          <w:szCs w:val="24"/>
          <w:lang w:val="fr-BE"/>
        </w:rPr>
        <w:t>situé</w:t>
      </w:r>
      <w:r w:rsidR="00F51A53" w:rsidRPr="008B1087">
        <w:rPr>
          <w:rStyle w:val="CharacterStyle1"/>
          <w:sz w:val="24"/>
          <w:szCs w:val="24"/>
          <w:lang w:val="fr-BE"/>
        </w:rPr>
        <w:t>s</w:t>
      </w:r>
      <w:r w:rsidRPr="008B1087">
        <w:rPr>
          <w:rStyle w:val="CharacterStyle1"/>
          <w:sz w:val="24"/>
          <w:szCs w:val="24"/>
          <w:lang w:val="fr-BE"/>
        </w:rPr>
        <w:t xml:space="preserve"> ni dans une réserve naturelle domaniale ou agréée, ni dans une réserve forestière, ni dans un site Natura 2000 et ne comporte</w:t>
      </w:r>
      <w:r w:rsidR="00F51A53" w:rsidRPr="008B1087">
        <w:rPr>
          <w:rStyle w:val="CharacterStyle1"/>
          <w:sz w:val="24"/>
          <w:szCs w:val="24"/>
          <w:lang w:val="fr-BE"/>
        </w:rPr>
        <w:t>nt</w:t>
      </w:r>
      <w:r w:rsidRPr="008B1087">
        <w:rPr>
          <w:rStyle w:val="CharacterStyle1"/>
          <w:sz w:val="24"/>
          <w:szCs w:val="24"/>
          <w:lang w:val="fr-BE"/>
        </w:rPr>
        <w:t xml:space="preserve"> ni cavité souterraine d'intérêt scientifique, ni zone humide d'intérêt biologique, au sens de l'article D.IV.57, 2° à 4° du </w:t>
      </w:r>
      <w:proofErr w:type="spellStart"/>
      <w:proofErr w:type="gramStart"/>
      <w:r w:rsidRPr="008B1087">
        <w:rPr>
          <w:rStyle w:val="CharacterStyle1"/>
          <w:sz w:val="24"/>
          <w:szCs w:val="24"/>
          <w:lang w:val="fr-BE"/>
        </w:rPr>
        <w:t>CoDT</w:t>
      </w:r>
      <w:proofErr w:type="spellEnd"/>
      <w:r w:rsidRPr="008B1087">
        <w:rPr>
          <w:rStyle w:val="CharacterStyle1"/>
          <w:sz w:val="24"/>
          <w:szCs w:val="24"/>
          <w:lang w:val="fr-BE"/>
        </w:rPr>
        <w:t>;</w:t>
      </w:r>
      <w:proofErr w:type="gramEnd"/>
      <w:r w:rsidRPr="008B1087">
        <w:rPr>
          <w:rStyle w:val="CharacterStyle1"/>
          <w:sz w:val="24"/>
          <w:szCs w:val="24"/>
          <w:lang w:val="fr-BE"/>
        </w:rPr>
        <w:t xml:space="preserve"> </w:t>
      </w:r>
    </w:p>
    <w:p w14:paraId="3B0D0F45" w14:textId="77777777" w:rsidR="00023F57" w:rsidRPr="008B1087" w:rsidRDefault="00023F57" w:rsidP="00023F57">
      <w:pPr>
        <w:pStyle w:val="Style1"/>
        <w:widowControl/>
        <w:kinsoku w:val="0"/>
        <w:autoSpaceDE/>
        <w:adjustRightInd/>
        <w:jc w:val="both"/>
        <w:rPr>
          <w:rStyle w:val="CharacterStyle1"/>
          <w:b/>
          <w:bCs/>
          <w:sz w:val="24"/>
          <w:szCs w:val="24"/>
          <w:u w:val="single"/>
          <w:lang w:val="fr-BE"/>
        </w:rPr>
      </w:pPr>
      <w:r w:rsidRPr="008B1087">
        <w:rPr>
          <w:rStyle w:val="CharacterStyle1"/>
          <w:b/>
          <w:bCs/>
          <w:sz w:val="24"/>
          <w:szCs w:val="24"/>
          <w:u w:val="single"/>
          <w:lang w:val="fr-BE"/>
        </w:rPr>
        <w:t>B. Données techniques – Équipements</w:t>
      </w:r>
    </w:p>
    <w:p w14:paraId="7F0F8F26" w14:textId="1CE910B8" w:rsidR="00023F57" w:rsidRPr="008B1087" w:rsidRDefault="00023F57" w:rsidP="00023F57">
      <w:pPr>
        <w:pStyle w:val="Style1"/>
        <w:widowControl/>
        <w:kinsoku w:val="0"/>
        <w:autoSpaceDE/>
        <w:adjustRightInd/>
        <w:jc w:val="both"/>
        <w:rPr>
          <w:rStyle w:val="CharacterStyle1"/>
          <w:sz w:val="24"/>
          <w:szCs w:val="24"/>
          <w:lang w:val="fr-BE"/>
        </w:rPr>
      </w:pPr>
      <w:r w:rsidRPr="008B1087">
        <w:rPr>
          <w:rStyle w:val="CharacterStyle1"/>
          <w:sz w:val="24"/>
          <w:szCs w:val="24"/>
          <w:lang w:val="fr-BE"/>
        </w:rPr>
        <w:t xml:space="preserve">Le </w:t>
      </w:r>
      <w:r w:rsidR="00F51A53" w:rsidRPr="008B1087">
        <w:rPr>
          <w:rStyle w:val="CharacterStyle1"/>
          <w:sz w:val="24"/>
          <w:szCs w:val="24"/>
          <w:lang w:val="fr-BE"/>
        </w:rPr>
        <w:t>vendeur</w:t>
      </w:r>
      <w:r w:rsidRPr="008B1087">
        <w:rPr>
          <w:rStyle w:val="CharacterStyle1"/>
          <w:sz w:val="24"/>
          <w:szCs w:val="24"/>
          <w:lang w:val="fr-BE"/>
        </w:rPr>
        <w:t xml:space="preserve"> déclare en outre que :</w:t>
      </w:r>
    </w:p>
    <w:p w14:paraId="12F390C8" w14:textId="3072CFB7" w:rsidR="00023F57" w:rsidRPr="008B1087" w:rsidRDefault="00023F57" w:rsidP="00023F57">
      <w:pPr>
        <w:pStyle w:val="Style1"/>
        <w:widowControl/>
        <w:kinsoku w:val="0"/>
        <w:autoSpaceDE/>
        <w:adjustRightInd/>
        <w:jc w:val="both"/>
        <w:rPr>
          <w:rStyle w:val="CharacterStyle1"/>
          <w:sz w:val="24"/>
          <w:szCs w:val="24"/>
          <w:lang w:val="fr-BE"/>
        </w:rPr>
      </w:pPr>
      <w:r w:rsidRPr="008B1087">
        <w:rPr>
          <w:rStyle w:val="CharacterStyle1"/>
          <w:sz w:val="24"/>
          <w:szCs w:val="24"/>
          <w:lang w:val="fr-BE"/>
        </w:rPr>
        <w:t>- le</w:t>
      </w:r>
      <w:r w:rsidR="00F51A53" w:rsidRPr="008B1087">
        <w:rPr>
          <w:rStyle w:val="CharacterStyle1"/>
          <w:sz w:val="24"/>
          <w:szCs w:val="24"/>
          <w:lang w:val="fr-BE"/>
        </w:rPr>
        <w:t>s</w:t>
      </w:r>
      <w:r w:rsidRPr="008B1087">
        <w:rPr>
          <w:rStyle w:val="CharacterStyle1"/>
          <w:sz w:val="24"/>
          <w:szCs w:val="24"/>
          <w:lang w:val="fr-BE"/>
        </w:rPr>
        <w:t xml:space="preserve"> bien</w:t>
      </w:r>
      <w:r w:rsidR="00F51A53" w:rsidRPr="008B1087">
        <w:rPr>
          <w:rStyle w:val="CharacterStyle1"/>
          <w:sz w:val="24"/>
          <w:szCs w:val="24"/>
          <w:lang w:val="fr-BE"/>
        </w:rPr>
        <w:t xml:space="preserve">s sont </w:t>
      </w:r>
      <w:r w:rsidRPr="008B1087">
        <w:rPr>
          <w:rStyle w:val="CharacterStyle1"/>
          <w:sz w:val="24"/>
          <w:szCs w:val="24"/>
          <w:lang w:val="fr-BE"/>
        </w:rPr>
        <w:t xml:space="preserve">repris en zone </w:t>
      </w:r>
      <w:proofErr w:type="spellStart"/>
      <w:r w:rsidRPr="008B1087">
        <w:rPr>
          <w:sz w:val="24"/>
          <w:szCs w:val="24"/>
          <w:lang w:val="fr-BE"/>
        </w:rPr>
        <w:t>égouttable</w:t>
      </w:r>
      <w:proofErr w:type="spellEnd"/>
      <w:r w:rsidRPr="008B1087">
        <w:rPr>
          <w:sz w:val="24"/>
          <w:szCs w:val="24"/>
          <w:lang w:val="fr-BE"/>
        </w:rPr>
        <w:t xml:space="preserve">/égouttée au </w:t>
      </w:r>
      <w:proofErr w:type="gramStart"/>
      <w:r w:rsidRPr="008B1087">
        <w:rPr>
          <w:sz w:val="24"/>
          <w:szCs w:val="24"/>
          <w:lang w:val="fr-BE"/>
        </w:rPr>
        <w:t>PASH</w:t>
      </w:r>
      <w:r w:rsidRPr="008B1087">
        <w:rPr>
          <w:rStyle w:val="CharacterStyle1"/>
          <w:sz w:val="24"/>
          <w:szCs w:val="24"/>
          <w:lang w:val="fr-BE"/>
        </w:rPr>
        <w:t>;</w:t>
      </w:r>
      <w:proofErr w:type="gramEnd"/>
    </w:p>
    <w:p w14:paraId="2505F265" w14:textId="12E0B2ED" w:rsidR="00023F57" w:rsidRPr="008B1087" w:rsidRDefault="00023F57" w:rsidP="00023F57">
      <w:pPr>
        <w:pStyle w:val="Style1"/>
        <w:widowControl/>
        <w:kinsoku w:val="0"/>
        <w:autoSpaceDE/>
        <w:adjustRightInd/>
        <w:jc w:val="both"/>
        <w:rPr>
          <w:rStyle w:val="CharacterStyle1"/>
          <w:sz w:val="24"/>
          <w:szCs w:val="24"/>
          <w:lang w:val="fr-BE"/>
        </w:rPr>
      </w:pPr>
      <w:r w:rsidRPr="008B1087">
        <w:rPr>
          <w:rStyle w:val="CharacterStyle1"/>
          <w:sz w:val="24"/>
          <w:szCs w:val="24"/>
          <w:lang w:val="fr-BE"/>
        </w:rPr>
        <w:t>- le</w:t>
      </w:r>
      <w:r w:rsidR="00E32052" w:rsidRPr="008B1087">
        <w:rPr>
          <w:rStyle w:val="CharacterStyle1"/>
          <w:sz w:val="24"/>
          <w:szCs w:val="24"/>
          <w:lang w:val="fr-BE"/>
        </w:rPr>
        <w:t>s</w:t>
      </w:r>
      <w:r w:rsidRPr="008B1087">
        <w:rPr>
          <w:rStyle w:val="CharacterStyle1"/>
          <w:sz w:val="24"/>
          <w:szCs w:val="24"/>
          <w:lang w:val="fr-BE"/>
        </w:rPr>
        <w:t xml:space="preserve"> bien</w:t>
      </w:r>
      <w:r w:rsidR="00E32052" w:rsidRPr="008B1087">
        <w:rPr>
          <w:rStyle w:val="CharacterStyle1"/>
          <w:sz w:val="24"/>
          <w:szCs w:val="24"/>
          <w:lang w:val="fr-BE"/>
        </w:rPr>
        <w:t>s</w:t>
      </w:r>
      <w:r w:rsidRPr="008B1087">
        <w:rPr>
          <w:rStyle w:val="CharacterStyle1"/>
          <w:sz w:val="24"/>
          <w:szCs w:val="24"/>
          <w:lang w:val="fr-BE"/>
        </w:rPr>
        <w:t xml:space="preserve"> </w:t>
      </w:r>
      <w:proofErr w:type="spellStart"/>
      <w:r w:rsidRPr="008B1087">
        <w:rPr>
          <w:rStyle w:val="CharacterStyle1"/>
          <w:sz w:val="24"/>
          <w:szCs w:val="24"/>
          <w:lang w:val="fr-BE"/>
        </w:rPr>
        <w:t>bénéfice</w:t>
      </w:r>
      <w:r w:rsidR="00E32052" w:rsidRPr="008B1087">
        <w:rPr>
          <w:rStyle w:val="CharacterStyle1"/>
          <w:sz w:val="24"/>
          <w:szCs w:val="24"/>
          <w:lang w:val="fr-BE"/>
        </w:rPr>
        <w:t>nt</w:t>
      </w:r>
      <w:proofErr w:type="spellEnd"/>
      <w:r w:rsidRPr="008B1087">
        <w:rPr>
          <w:rStyle w:val="CharacterStyle1"/>
          <w:sz w:val="24"/>
          <w:szCs w:val="24"/>
          <w:lang w:val="fr-BE"/>
        </w:rPr>
        <w:t xml:space="preserve"> d'un accès à une voirie pourvue d'un revêtement solide et d'une largeur suffisante, compte tenu de la situation des lieux.  </w:t>
      </w:r>
    </w:p>
    <w:p w14:paraId="7030C6D5" w14:textId="660517E7" w:rsidR="00023F57" w:rsidRPr="008B1087" w:rsidRDefault="00023F57" w:rsidP="00023F57">
      <w:pPr>
        <w:pStyle w:val="Style1"/>
        <w:widowControl/>
        <w:kinsoku w:val="0"/>
        <w:autoSpaceDE/>
        <w:adjustRightInd/>
        <w:jc w:val="both"/>
        <w:rPr>
          <w:rStyle w:val="CharacterStyle1"/>
          <w:sz w:val="24"/>
          <w:szCs w:val="24"/>
          <w:lang w:val="fr-BE"/>
        </w:rPr>
      </w:pPr>
      <w:r w:rsidRPr="008B1087">
        <w:rPr>
          <w:rStyle w:val="CharacterStyle1"/>
          <w:sz w:val="24"/>
          <w:szCs w:val="24"/>
          <w:lang w:val="fr-BE"/>
        </w:rPr>
        <w:t>- Le</w:t>
      </w:r>
      <w:r w:rsidR="00E32052" w:rsidRPr="008B1087">
        <w:rPr>
          <w:rStyle w:val="CharacterStyle1"/>
          <w:sz w:val="24"/>
          <w:szCs w:val="24"/>
          <w:lang w:val="fr-BE"/>
        </w:rPr>
        <w:t>s</w:t>
      </w:r>
      <w:r w:rsidRPr="008B1087">
        <w:rPr>
          <w:rStyle w:val="CharacterStyle1"/>
          <w:sz w:val="24"/>
          <w:szCs w:val="24"/>
          <w:lang w:val="fr-BE"/>
        </w:rPr>
        <w:t xml:space="preserve"> bien</w:t>
      </w:r>
      <w:r w:rsidR="00E32052" w:rsidRPr="008B1087">
        <w:rPr>
          <w:rStyle w:val="CharacterStyle1"/>
          <w:sz w:val="24"/>
          <w:szCs w:val="24"/>
          <w:lang w:val="fr-BE"/>
        </w:rPr>
        <w:t>s ne sont pas</w:t>
      </w:r>
      <w:r w:rsidRPr="008B1087">
        <w:rPr>
          <w:rStyle w:val="CharacterStyle1"/>
          <w:sz w:val="24"/>
          <w:szCs w:val="24"/>
          <w:lang w:val="fr-BE"/>
        </w:rPr>
        <w:t xml:space="preserve"> équipé</w:t>
      </w:r>
      <w:r w:rsidR="00E32052" w:rsidRPr="008B1087">
        <w:rPr>
          <w:rStyle w:val="CharacterStyle1"/>
          <w:sz w:val="24"/>
          <w:szCs w:val="24"/>
          <w:lang w:val="fr-BE"/>
        </w:rPr>
        <w:t>s</w:t>
      </w:r>
      <w:r w:rsidRPr="008B1087">
        <w:rPr>
          <w:rStyle w:val="CharacterStyle1"/>
          <w:sz w:val="24"/>
          <w:szCs w:val="24"/>
          <w:lang w:val="fr-BE"/>
        </w:rPr>
        <w:t xml:space="preserve"> des détecteurs incendie requis.  Le comparant </w:t>
      </w:r>
      <w:r w:rsidR="009216CB" w:rsidRPr="008B1087">
        <w:rPr>
          <w:rStyle w:val="CharacterStyle1"/>
          <w:sz w:val="24"/>
          <w:szCs w:val="24"/>
          <w:lang w:val="fr-BE"/>
        </w:rPr>
        <w:t xml:space="preserve">en </w:t>
      </w:r>
      <w:r w:rsidRPr="008B1087">
        <w:rPr>
          <w:rStyle w:val="CharacterStyle1"/>
          <w:sz w:val="24"/>
          <w:szCs w:val="24"/>
          <w:lang w:val="fr-BE"/>
        </w:rPr>
        <w:t>fera son affaire personnel</w:t>
      </w:r>
      <w:r w:rsidR="009216CB" w:rsidRPr="008B1087">
        <w:rPr>
          <w:rStyle w:val="CharacterStyle1"/>
          <w:sz w:val="24"/>
          <w:szCs w:val="24"/>
          <w:lang w:val="fr-BE"/>
        </w:rPr>
        <w:t>le, compte tenu de son engagement de démolir les biens.</w:t>
      </w:r>
    </w:p>
    <w:p w14:paraId="1A48D7C9" w14:textId="77777777" w:rsidR="00023F57" w:rsidRPr="008B1087" w:rsidRDefault="00023F57" w:rsidP="00023F57">
      <w:pPr>
        <w:pStyle w:val="Style1"/>
        <w:widowControl/>
        <w:tabs>
          <w:tab w:val="left" w:pos="284"/>
        </w:tabs>
        <w:kinsoku w:val="0"/>
        <w:autoSpaceDE/>
        <w:adjustRightInd/>
        <w:jc w:val="both"/>
        <w:rPr>
          <w:rStyle w:val="CharacterStyle1"/>
          <w:b/>
          <w:bCs/>
          <w:sz w:val="24"/>
          <w:szCs w:val="24"/>
          <w:u w:val="single"/>
          <w:lang w:val="fr-BE"/>
        </w:rPr>
      </w:pPr>
      <w:r w:rsidRPr="008B1087">
        <w:rPr>
          <w:rStyle w:val="CharacterStyle1"/>
          <w:b/>
          <w:bCs/>
          <w:sz w:val="24"/>
          <w:szCs w:val="24"/>
          <w:u w:val="single"/>
          <w:lang w:val="fr-BE"/>
        </w:rPr>
        <w:t xml:space="preserve">C. Division non soumise </w:t>
      </w:r>
      <w:proofErr w:type="spellStart"/>
      <w:r w:rsidRPr="008B1087">
        <w:rPr>
          <w:rStyle w:val="CharacterStyle1"/>
          <w:b/>
          <w:bCs/>
          <w:sz w:val="24"/>
          <w:szCs w:val="24"/>
          <w:u w:val="single"/>
          <w:lang w:val="fr-BE"/>
        </w:rPr>
        <w:t>à</w:t>
      </w:r>
      <w:proofErr w:type="spellEnd"/>
      <w:r w:rsidRPr="008B1087">
        <w:rPr>
          <w:rStyle w:val="CharacterStyle1"/>
          <w:b/>
          <w:bCs/>
          <w:sz w:val="24"/>
          <w:szCs w:val="24"/>
          <w:u w:val="single"/>
          <w:lang w:val="fr-BE"/>
        </w:rPr>
        <w:t xml:space="preserve"> permis d’urbanisation (PUR) – Art. D.IV.102 du </w:t>
      </w:r>
      <w:proofErr w:type="spellStart"/>
      <w:r w:rsidRPr="008B1087">
        <w:rPr>
          <w:rStyle w:val="CharacterStyle1"/>
          <w:b/>
          <w:bCs/>
          <w:sz w:val="24"/>
          <w:szCs w:val="24"/>
          <w:u w:val="single"/>
          <w:lang w:val="fr-BE"/>
        </w:rPr>
        <w:t>Codt</w:t>
      </w:r>
      <w:proofErr w:type="spellEnd"/>
    </w:p>
    <w:p w14:paraId="778AFDFA" w14:textId="77777777" w:rsidR="00023F57" w:rsidRPr="008B1087" w:rsidRDefault="00023F57" w:rsidP="00023F57">
      <w:pPr>
        <w:pStyle w:val="Style1"/>
        <w:widowControl/>
        <w:kinsoku w:val="0"/>
        <w:autoSpaceDE/>
        <w:adjustRightInd/>
        <w:jc w:val="both"/>
        <w:rPr>
          <w:rStyle w:val="CharacterStyle2"/>
          <w:rFonts w:ascii="Times New Roman" w:hAnsi="Times New Roman"/>
          <w:sz w:val="24"/>
          <w:szCs w:val="24"/>
          <w:lang w:val="fr-BE"/>
        </w:rPr>
      </w:pPr>
      <w:r w:rsidRPr="008B1087">
        <w:rPr>
          <w:rStyle w:val="CharacterStyle2"/>
          <w:rFonts w:ascii="Times New Roman" w:hAnsi="Times New Roman"/>
          <w:sz w:val="24"/>
          <w:szCs w:val="24"/>
          <w:lang w:val="fr-BE"/>
        </w:rPr>
        <w:t>Pas d’application.</w:t>
      </w:r>
    </w:p>
    <w:p w14:paraId="2A3E565C" w14:textId="77777777" w:rsidR="00023F57" w:rsidRPr="008B1087" w:rsidRDefault="00023F57" w:rsidP="00023F57">
      <w:pPr>
        <w:pStyle w:val="Style1"/>
        <w:widowControl/>
        <w:tabs>
          <w:tab w:val="left" w:pos="284"/>
        </w:tabs>
        <w:kinsoku w:val="0"/>
        <w:autoSpaceDE/>
        <w:adjustRightInd/>
        <w:jc w:val="both"/>
        <w:rPr>
          <w:rStyle w:val="CharacterStyle1"/>
          <w:b/>
          <w:sz w:val="24"/>
          <w:szCs w:val="24"/>
          <w:u w:val="single"/>
        </w:rPr>
      </w:pPr>
      <w:r w:rsidRPr="008B1087">
        <w:rPr>
          <w:rStyle w:val="CharacterStyle1"/>
          <w:b/>
          <w:iCs/>
          <w:sz w:val="24"/>
          <w:szCs w:val="24"/>
          <w:u w:val="single"/>
          <w:lang w:val="fr-BE"/>
        </w:rPr>
        <w:t xml:space="preserve">D. </w:t>
      </w:r>
      <w:r w:rsidRPr="008B1087">
        <w:rPr>
          <w:rStyle w:val="CharacterStyle1"/>
          <w:b/>
          <w:sz w:val="24"/>
          <w:szCs w:val="24"/>
          <w:u w:val="single"/>
          <w:lang w:val="fr-BE"/>
        </w:rPr>
        <w:t>Obligations contractuelles liées au statut administratif</w:t>
      </w:r>
    </w:p>
    <w:p w14:paraId="3483C8AF" w14:textId="127B0A11" w:rsidR="00023F57" w:rsidRPr="008B1087" w:rsidRDefault="00023F57" w:rsidP="00023F57">
      <w:pPr>
        <w:pStyle w:val="Style1"/>
        <w:widowControl/>
        <w:kinsoku w:val="0"/>
        <w:autoSpaceDE/>
        <w:adjustRightInd/>
        <w:jc w:val="both"/>
        <w:rPr>
          <w:rStyle w:val="CharacterStyle1"/>
          <w:sz w:val="24"/>
          <w:szCs w:val="24"/>
          <w:lang w:val="fr-BE"/>
        </w:rPr>
      </w:pPr>
      <w:r w:rsidRPr="008B1087">
        <w:rPr>
          <w:rStyle w:val="CharacterStyle1"/>
          <w:sz w:val="24"/>
          <w:szCs w:val="24"/>
          <w:lang w:val="fr-BE"/>
        </w:rPr>
        <w:t>Le Pouvoir public déclare à propos d</w:t>
      </w:r>
      <w:r w:rsidR="00F23581" w:rsidRPr="008B1087">
        <w:rPr>
          <w:rStyle w:val="CharacterStyle1"/>
          <w:sz w:val="24"/>
          <w:szCs w:val="24"/>
          <w:lang w:val="fr-BE"/>
        </w:rPr>
        <w:t>es</w:t>
      </w:r>
      <w:r w:rsidRPr="008B1087">
        <w:rPr>
          <w:rStyle w:val="CharacterStyle1"/>
          <w:sz w:val="24"/>
          <w:szCs w:val="24"/>
          <w:lang w:val="fr-BE"/>
        </w:rPr>
        <w:t xml:space="preserve"> bien</w:t>
      </w:r>
      <w:r w:rsidR="00F23581" w:rsidRPr="008B1087">
        <w:rPr>
          <w:rStyle w:val="CharacterStyle1"/>
          <w:sz w:val="24"/>
          <w:szCs w:val="24"/>
          <w:lang w:val="fr-BE"/>
        </w:rPr>
        <w:t>s</w:t>
      </w:r>
      <w:r w:rsidRPr="008B1087">
        <w:rPr>
          <w:rStyle w:val="CharacterStyle1"/>
          <w:sz w:val="24"/>
          <w:szCs w:val="24"/>
          <w:lang w:val="fr-BE"/>
        </w:rPr>
        <w:t xml:space="preserve"> que :</w:t>
      </w:r>
    </w:p>
    <w:p w14:paraId="3EB6C36E" w14:textId="77777777" w:rsidR="00023F57" w:rsidRPr="008B1087" w:rsidRDefault="00023F57" w:rsidP="00023F57">
      <w:pPr>
        <w:pStyle w:val="Style1"/>
        <w:widowControl/>
        <w:kinsoku w:val="0"/>
        <w:autoSpaceDE/>
        <w:adjustRightInd/>
        <w:jc w:val="both"/>
        <w:rPr>
          <w:rStyle w:val="CharacterStyle1"/>
          <w:b/>
          <w:i/>
          <w:iCs/>
          <w:sz w:val="24"/>
          <w:szCs w:val="24"/>
          <w:lang w:val="fr-BE"/>
        </w:rPr>
      </w:pPr>
      <w:r w:rsidRPr="008B1087">
        <w:rPr>
          <w:rStyle w:val="CharacterStyle1"/>
          <w:iCs/>
          <w:sz w:val="24"/>
          <w:szCs w:val="24"/>
          <w:lang w:val="fr-BE"/>
        </w:rPr>
        <w:t>a) À propos de la situation urbanistique</w:t>
      </w:r>
    </w:p>
    <w:p w14:paraId="04743559" w14:textId="7542ECDB" w:rsidR="00023F57" w:rsidRPr="008B1087" w:rsidRDefault="00023F57" w:rsidP="00023F57">
      <w:pPr>
        <w:pStyle w:val="Style1"/>
        <w:widowControl/>
        <w:kinsoku w:val="0"/>
        <w:autoSpaceDE/>
        <w:adjustRightInd/>
        <w:jc w:val="both"/>
        <w:rPr>
          <w:rStyle w:val="CharacterStyle1"/>
          <w:sz w:val="24"/>
          <w:szCs w:val="24"/>
          <w:lang w:val="fr-BE"/>
        </w:rPr>
      </w:pPr>
      <w:r w:rsidRPr="008B1087">
        <w:rPr>
          <w:rStyle w:val="CharacterStyle1"/>
          <w:sz w:val="24"/>
          <w:szCs w:val="24"/>
          <w:lang w:val="fr-BE"/>
        </w:rPr>
        <w:t xml:space="preserve">- </w:t>
      </w:r>
      <w:r w:rsidRPr="008B1087">
        <w:rPr>
          <w:rStyle w:val="CharacterStyle1"/>
          <w:sz w:val="24"/>
          <w:szCs w:val="24"/>
          <w:lang w:val="fr-BE"/>
        </w:rPr>
        <w:tab/>
        <w:t xml:space="preserve">s'agissant de la situation </w:t>
      </w:r>
      <w:r w:rsidRPr="008B1087">
        <w:rPr>
          <w:rStyle w:val="CharacterStyle1"/>
          <w:iCs/>
          <w:sz w:val="24"/>
          <w:szCs w:val="24"/>
          <w:lang w:val="fr-BE"/>
        </w:rPr>
        <w:t xml:space="preserve">existante, </w:t>
      </w:r>
      <w:r w:rsidRPr="008B1087">
        <w:rPr>
          <w:rStyle w:val="CharacterStyle1"/>
          <w:sz w:val="24"/>
          <w:szCs w:val="24"/>
          <w:lang w:val="fr-BE"/>
        </w:rPr>
        <w:t>il n'a pas connaissance que le</w:t>
      </w:r>
      <w:r w:rsidR="00F23581" w:rsidRPr="008B1087">
        <w:rPr>
          <w:rStyle w:val="CharacterStyle1"/>
          <w:sz w:val="24"/>
          <w:szCs w:val="24"/>
          <w:lang w:val="fr-BE"/>
        </w:rPr>
        <w:t>s</w:t>
      </w:r>
      <w:r w:rsidRPr="008B1087">
        <w:rPr>
          <w:rStyle w:val="CharacterStyle1"/>
          <w:sz w:val="24"/>
          <w:szCs w:val="24"/>
          <w:lang w:val="fr-BE"/>
        </w:rPr>
        <w:t xml:space="preserve"> bien</w:t>
      </w:r>
      <w:r w:rsidR="00F23581" w:rsidRPr="008B1087">
        <w:rPr>
          <w:rStyle w:val="CharacterStyle1"/>
          <w:sz w:val="24"/>
          <w:szCs w:val="24"/>
          <w:lang w:val="fr-BE"/>
        </w:rPr>
        <w:t>s</w:t>
      </w:r>
      <w:r w:rsidRPr="008B1087">
        <w:rPr>
          <w:rStyle w:val="CharacterStyle1"/>
          <w:sz w:val="24"/>
          <w:szCs w:val="24"/>
          <w:lang w:val="fr-BE"/>
        </w:rPr>
        <w:t xml:space="preserve"> recèle</w:t>
      </w:r>
      <w:r w:rsidR="00F23581" w:rsidRPr="008B1087">
        <w:rPr>
          <w:rStyle w:val="CharacterStyle1"/>
          <w:sz w:val="24"/>
          <w:szCs w:val="24"/>
          <w:lang w:val="fr-BE"/>
        </w:rPr>
        <w:t>nt</w:t>
      </w:r>
      <w:r w:rsidRPr="008B1087">
        <w:rPr>
          <w:rStyle w:val="CharacterStyle1"/>
          <w:sz w:val="24"/>
          <w:szCs w:val="24"/>
          <w:lang w:val="fr-BE"/>
        </w:rPr>
        <w:t xml:space="preserve"> une infraction au sens de l'article D.VII.1 du </w:t>
      </w:r>
      <w:proofErr w:type="spellStart"/>
      <w:r w:rsidRPr="008B1087">
        <w:rPr>
          <w:rStyle w:val="CharacterStyle1"/>
          <w:sz w:val="24"/>
          <w:szCs w:val="24"/>
          <w:lang w:val="fr-BE"/>
        </w:rPr>
        <w:t>CoDT</w:t>
      </w:r>
      <w:proofErr w:type="spellEnd"/>
      <w:r w:rsidRPr="008B1087">
        <w:rPr>
          <w:rStyle w:val="CharacterStyle1"/>
          <w:sz w:val="24"/>
          <w:szCs w:val="24"/>
          <w:lang w:val="fr-BE"/>
        </w:rPr>
        <w:t>, de sorte qu'aucun procès-verbal de constat d'infraction n'a été dressé ;</w:t>
      </w:r>
    </w:p>
    <w:p w14:paraId="792F3766" w14:textId="7F13C65E" w:rsidR="00023F57" w:rsidRPr="008B1087" w:rsidRDefault="00023F57" w:rsidP="00023F57">
      <w:pPr>
        <w:pStyle w:val="Style1"/>
        <w:widowControl/>
        <w:kinsoku w:val="0"/>
        <w:autoSpaceDE/>
        <w:adjustRightInd/>
        <w:jc w:val="both"/>
        <w:rPr>
          <w:rStyle w:val="CharacterStyle1"/>
          <w:sz w:val="24"/>
          <w:szCs w:val="24"/>
          <w:lang w:val="fr-BE"/>
        </w:rPr>
      </w:pPr>
      <w:r w:rsidRPr="008B1087">
        <w:rPr>
          <w:rStyle w:val="CharacterStyle1"/>
          <w:sz w:val="24"/>
          <w:szCs w:val="24"/>
          <w:lang w:val="fr-BE"/>
        </w:rPr>
        <w:t xml:space="preserve">- </w:t>
      </w:r>
      <w:r w:rsidRPr="008B1087">
        <w:rPr>
          <w:rStyle w:val="CharacterStyle1"/>
          <w:sz w:val="24"/>
          <w:szCs w:val="24"/>
          <w:lang w:val="fr-BE"/>
        </w:rPr>
        <w:tab/>
        <w:t xml:space="preserve">s'agissant de la situation </w:t>
      </w:r>
      <w:r w:rsidRPr="008B1087">
        <w:rPr>
          <w:rStyle w:val="CharacterStyle1"/>
          <w:iCs/>
          <w:sz w:val="24"/>
          <w:szCs w:val="24"/>
          <w:lang w:val="fr-BE"/>
        </w:rPr>
        <w:t xml:space="preserve">future </w:t>
      </w:r>
      <w:r w:rsidRPr="008B1087">
        <w:rPr>
          <w:rStyle w:val="CharacterStyle1"/>
          <w:sz w:val="24"/>
          <w:szCs w:val="24"/>
          <w:lang w:val="fr-BE"/>
        </w:rPr>
        <w:t>et sous réserve d'éventuelles obligations souscrites dans le volet civil de l'acte authentique, il ne prend aucun engagement quant au projet du comparant.   Le</w:t>
      </w:r>
      <w:r w:rsidR="00F23581" w:rsidRPr="008B1087">
        <w:rPr>
          <w:rStyle w:val="CharacterStyle1"/>
          <w:sz w:val="24"/>
          <w:szCs w:val="24"/>
          <w:lang w:val="fr-BE"/>
        </w:rPr>
        <w:t>s</w:t>
      </w:r>
      <w:r w:rsidRPr="008B1087">
        <w:rPr>
          <w:rStyle w:val="CharacterStyle1"/>
          <w:sz w:val="24"/>
          <w:szCs w:val="24"/>
          <w:lang w:val="fr-BE"/>
        </w:rPr>
        <w:t xml:space="preserve"> bien</w:t>
      </w:r>
      <w:r w:rsidR="00F23581" w:rsidRPr="008B1087">
        <w:rPr>
          <w:rStyle w:val="CharacterStyle1"/>
          <w:sz w:val="24"/>
          <w:szCs w:val="24"/>
          <w:lang w:val="fr-BE"/>
        </w:rPr>
        <w:t>s</w:t>
      </w:r>
      <w:r w:rsidRPr="008B1087">
        <w:rPr>
          <w:rStyle w:val="CharacterStyle1"/>
          <w:sz w:val="24"/>
          <w:szCs w:val="24"/>
          <w:lang w:val="fr-BE"/>
        </w:rPr>
        <w:t xml:space="preserve"> </w:t>
      </w:r>
      <w:r w:rsidR="00F23581" w:rsidRPr="008B1087">
        <w:rPr>
          <w:rStyle w:val="CharacterStyle1"/>
          <w:sz w:val="24"/>
          <w:szCs w:val="24"/>
          <w:lang w:val="fr-BE"/>
        </w:rPr>
        <w:t>ont</w:t>
      </w:r>
      <w:r w:rsidRPr="008B1087">
        <w:rPr>
          <w:rStyle w:val="CharacterStyle1"/>
          <w:sz w:val="24"/>
          <w:szCs w:val="24"/>
          <w:lang w:val="fr-BE"/>
        </w:rPr>
        <w:t xml:space="preserve"> </w:t>
      </w:r>
      <w:r w:rsidRPr="008B1087">
        <w:rPr>
          <w:rStyle w:val="CharacterStyle1"/>
          <w:sz w:val="24"/>
          <w:szCs w:val="24"/>
          <w:lang w:val="fr-BE"/>
        </w:rPr>
        <w:lastRenderedPageBreak/>
        <w:t xml:space="preserve">actuellement l’affectation d’habitation, et le </w:t>
      </w:r>
      <w:r w:rsidR="00F23581" w:rsidRPr="008B1087">
        <w:rPr>
          <w:rStyle w:val="CharacterStyle1"/>
          <w:sz w:val="24"/>
          <w:szCs w:val="24"/>
          <w:lang w:val="fr-BE"/>
        </w:rPr>
        <w:t>vendeur</w:t>
      </w:r>
      <w:r w:rsidRPr="008B1087">
        <w:rPr>
          <w:rStyle w:val="CharacterStyle1"/>
          <w:sz w:val="24"/>
          <w:szCs w:val="24"/>
          <w:lang w:val="fr-BE"/>
        </w:rPr>
        <w:t xml:space="preserve"> confirme que cette affectation est régulière.</w:t>
      </w:r>
    </w:p>
    <w:p w14:paraId="7702362D" w14:textId="40AE5BE7" w:rsidR="00DD31CD" w:rsidRPr="008B1087" w:rsidRDefault="00023F57" w:rsidP="00023F57">
      <w:pPr>
        <w:pStyle w:val="Style1"/>
        <w:widowControl/>
        <w:kinsoku w:val="0"/>
        <w:autoSpaceDE/>
        <w:adjustRightInd/>
        <w:jc w:val="both"/>
        <w:rPr>
          <w:rStyle w:val="CharacterStyle1"/>
          <w:sz w:val="24"/>
          <w:szCs w:val="24"/>
          <w:lang w:val="fr-BE"/>
        </w:rPr>
      </w:pPr>
      <w:r w:rsidRPr="008B1087">
        <w:rPr>
          <w:rStyle w:val="CharacterStyle1"/>
          <w:sz w:val="24"/>
          <w:szCs w:val="24"/>
          <w:lang w:val="fr-BE"/>
        </w:rPr>
        <w:t>L’acquéreur reconnaît avoir été invité à s’informer, avant de s’engager à acquérir, auprès des services de l’urbanisme quant à la faisabilité de son projet pour le</w:t>
      </w:r>
      <w:r w:rsidR="00F23581" w:rsidRPr="008B1087">
        <w:rPr>
          <w:rStyle w:val="CharacterStyle1"/>
          <w:sz w:val="24"/>
          <w:szCs w:val="24"/>
          <w:lang w:val="fr-BE"/>
        </w:rPr>
        <w:t>s</w:t>
      </w:r>
      <w:r w:rsidRPr="008B1087">
        <w:rPr>
          <w:rStyle w:val="CharacterStyle1"/>
          <w:sz w:val="24"/>
          <w:szCs w:val="24"/>
          <w:lang w:val="fr-BE"/>
        </w:rPr>
        <w:t xml:space="preserve"> bien</w:t>
      </w:r>
      <w:r w:rsidR="00F23581" w:rsidRPr="008B1087">
        <w:rPr>
          <w:rStyle w:val="CharacterStyle1"/>
          <w:sz w:val="24"/>
          <w:szCs w:val="24"/>
          <w:lang w:val="fr-BE"/>
        </w:rPr>
        <w:t>s (après démolition)</w:t>
      </w:r>
      <w:r w:rsidRPr="008B1087">
        <w:rPr>
          <w:rStyle w:val="CharacterStyle1"/>
          <w:sz w:val="24"/>
          <w:szCs w:val="24"/>
          <w:lang w:val="fr-BE"/>
        </w:rPr>
        <w:t>.</w:t>
      </w:r>
    </w:p>
    <w:p w14:paraId="3CFFB91A" w14:textId="77777777" w:rsidR="00DD31CD" w:rsidRPr="008B1087" w:rsidRDefault="00DD31CD" w:rsidP="00023F57">
      <w:pPr>
        <w:pStyle w:val="Style1"/>
        <w:widowControl/>
        <w:kinsoku w:val="0"/>
        <w:autoSpaceDE/>
        <w:adjustRightInd/>
        <w:jc w:val="both"/>
        <w:rPr>
          <w:rStyle w:val="CharacterStyle1"/>
          <w:sz w:val="24"/>
          <w:szCs w:val="24"/>
          <w:lang w:val="fr-BE"/>
        </w:rPr>
      </w:pPr>
    </w:p>
    <w:p w14:paraId="3064FACC" w14:textId="77777777" w:rsidR="00023F57" w:rsidRPr="00A732A1" w:rsidRDefault="00023F57" w:rsidP="00023F57">
      <w:pPr>
        <w:pStyle w:val="Style1"/>
        <w:widowControl/>
        <w:kinsoku w:val="0"/>
        <w:autoSpaceDE/>
        <w:adjustRightInd/>
        <w:jc w:val="both"/>
        <w:rPr>
          <w:rStyle w:val="CharacterStyle1"/>
          <w:b/>
          <w:i/>
          <w:sz w:val="24"/>
          <w:szCs w:val="24"/>
          <w:lang w:val="fr-BE"/>
        </w:rPr>
      </w:pPr>
      <w:r w:rsidRPr="00A732A1">
        <w:rPr>
          <w:rStyle w:val="CharacterStyle1"/>
          <w:sz w:val="24"/>
          <w:szCs w:val="24"/>
          <w:lang w:val="fr-BE"/>
        </w:rPr>
        <w:t>b) Absence de permis d’environnement</w:t>
      </w:r>
    </w:p>
    <w:p w14:paraId="2CF62500" w14:textId="26D88C86" w:rsidR="00023F57" w:rsidRPr="00A732A1" w:rsidRDefault="00023F57" w:rsidP="00023F57">
      <w:pPr>
        <w:suppressAutoHyphens/>
        <w:rPr>
          <w:rStyle w:val="CharacterStyle1"/>
          <w:rFonts w:ascii="Times New Roman" w:hAnsi="Times New Roman" w:cs="Times New Roman"/>
          <w:sz w:val="24"/>
          <w:szCs w:val="24"/>
        </w:rPr>
      </w:pPr>
      <w:r w:rsidRPr="00A732A1">
        <w:rPr>
          <w:rFonts w:ascii="Times New Roman" w:hAnsi="Times New Roman" w:cs="Times New Roman"/>
          <w:sz w:val="24"/>
          <w:szCs w:val="24"/>
        </w:rPr>
        <w:t>Le Pouvoir public déclare que le bien ne fait l’objet d’aucun permis d’environnement</w:t>
      </w:r>
      <w:r w:rsidR="00143B3E" w:rsidRPr="00A732A1">
        <w:rPr>
          <w:rFonts w:ascii="Times New Roman" w:hAnsi="Times New Roman" w:cs="Times New Roman"/>
          <w:sz w:val="24"/>
          <w:szCs w:val="24"/>
        </w:rPr>
        <w:t>, que le permis relatif à la citerne de gaz propane n’est plus en vigueur.</w:t>
      </w:r>
      <w:r w:rsidRPr="00A732A1">
        <w:rPr>
          <w:rFonts w:ascii="Times New Roman" w:hAnsi="Times New Roman" w:cs="Times New Roman"/>
          <w:sz w:val="24"/>
          <w:szCs w:val="24"/>
        </w:rPr>
        <w:t xml:space="preserve"> En conséquence il n’y a pas lieu de faire mention de l’article 60 du décret du 11 mars 1999 relatif au permis d’environnement.</w:t>
      </w:r>
      <w:r w:rsidRPr="00A732A1">
        <w:rPr>
          <w:rStyle w:val="CharacterStyle1"/>
          <w:rFonts w:ascii="Times New Roman" w:hAnsi="Times New Roman" w:cs="Times New Roman"/>
          <w:sz w:val="24"/>
          <w:szCs w:val="24"/>
        </w:rPr>
        <w:t xml:space="preserve"> </w:t>
      </w:r>
    </w:p>
    <w:p w14:paraId="79F63003" w14:textId="77777777" w:rsidR="00023F57" w:rsidRPr="008B1087" w:rsidRDefault="00023F57" w:rsidP="00023F57">
      <w:pPr>
        <w:pStyle w:val="Style1"/>
        <w:widowControl/>
        <w:kinsoku w:val="0"/>
        <w:autoSpaceDE/>
        <w:adjustRightInd/>
        <w:jc w:val="both"/>
        <w:rPr>
          <w:rStyle w:val="CharacterStyle1"/>
          <w:b/>
          <w:bCs/>
          <w:sz w:val="24"/>
          <w:szCs w:val="24"/>
          <w:u w:val="single"/>
          <w:lang w:val="fr-BE"/>
        </w:rPr>
      </w:pPr>
      <w:r w:rsidRPr="008B1087">
        <w:rPr>
          <w:rStyle w:val="CharacterStyle1"/>
          <w:b/>
          <w:bCs/>
          <w:sz w:val="24"/>
          <w:szCs w:val="24"/>
          <w:u w:val="single"/>
          <w:lang w:val="fr-BE"/>
        </w:rPr>
        <w:t>E. Information générale</w:t>
      </w:r>
    </w:p>
    <w:p w14:paraId="749CDA13" w14:textId="77777777" w:rsidR="00023F57" w:rsidRPr="008B1087" w:rsidRDefault="00023F57" w:rsidP="00023F57">
      <w:pPr>
        <w:pStyle w:val="Style1"/>
        <w:widowControl/>
        <w:numPr>
          <w:ilvl w:val="0"/>
          <w:numId w:val="12"/>
        </w:numPr>
        <w:kinsoku w:val="0"/>
        <w:autoSpaceDE/>
        <w:adjustRightInd/>
        <w:ind w:left="0" w:firstLine="0"/>
        <w:jc w:val="both"/>
        <w:rPr>
          <w:rStyle w:val="CharacterStyle1"/>
          <w:b/>
          <w:i/>
          <w:iCs/>
          <w:sz w:val="24"/>
          <w:szCs w:val="24"/>
          <w:lang w:val="fr-BE"/>
        </w:rPr>
      </w:pPr>
      <w:r w:rsidRPr="008B1087">
        <w:rPr>
          <w:rStyle w:val="CharacterStyle1"/>
          <w:iCs/>
          <w:sz w:val="24"/>
          <w:szCs w:val="24"/>
          <w:lang w:val="fr-BE"/>
        </w:rPr>
        <w:t>Obligatoire</w:t>
      </w:r>
    </w:p>
    <w:p w14:paraId="4066F5D3" w14:textId="77777777" w:rsidR="00023F57" w:rsidRPr="008B1087" w:rsidRDefault="00023F57" w:rsidP="00023F57">
      <w:pPr>
        <w:pStyle w:val="Style1"/>
        <w:widowControl/>
        <w:kinsoku w:val="0"/>
        <w:autoSpaceDE/>
        <w:adjustRightInd/>
        <w:jc w:val="both"/>
        <w:rPr>
          <w:rStyle w:val="CharacterStyle1"/>
          <w:sz w:val="24"/>
          <w:szCs w:val="24"/>
          <w:lang w:val="fr-BE"/>
        </w:rPr>
      </w:pPr>
      <w:r w:rsidRPr="008B1087">
        <w:rPr>
          <w:rStyle w:val="CharacterStyle1"/>
          <w:sz w:val="24"/>
          <w:szCs w:val="24"/>
          <w:lang w:val="fr-BE"/>
        </w:rPr>
        <w:t xml:space="preserve">Il est en outre rappelé comme de droit </w:t>
      </w:r>
      <w:proofErr w:type="gramStart"/>
      <w:r w:rsidRPr="008B1087">
        <w:rPr>
          <w:rStyle w:val="CharacterStyle1"/>
          <w:sz w:val="24"/>
          <w:szCs w:val="24"/>
          <w:lang w:val="fr-BE"/>
        </w:rPr>
        <w:t>que:</w:t>
      </w:r>
      <w:proofErr w:type="gramEnd"/>
    </w:p>
    <w:p w14:paraId="48F18149" w14:textId="6795A0AB" w:rsidR="00023F57" w:rsidRPr="008B1087" w:rsidRDefault="00023F57" w:rsidP="00023F57">
      <w:pPr>
        <w:pStyle w:val="Style1"/>
        <w:widowControl/>
        <w:kinsoku w:val="0"/>
        <w:autoSpaceDE/>
        <w:adjustRightInd/>
        <w:jc w:val="both"/>
        <w:rPr>
          <w:rStyle w:val="CharacterStyle1"/>
          <w:sz w:val="24"/>
          <w:szCs w:val="24"/>
          <w:lang w:val="fr-BE"/>
        </w:rPr>
      </w:pPr>
      <w:r w:rsidRPr="008B1087">
        <w:rPr>
          <w:rStyle w:val="CharacterStyle1"/>
          <w:sz w:val="24"/>
          <w:szCs w:val="24"/>
          <w:lang w:val="fr-BE"/>
        </w:rPr>
        <w:t>- il n'existe aucune possibilité d'effectuer sur le</w:t>
      </w:r>
      <w:r w:rsidR="00DD31CD" w:rsidRPr="008B1087">
        <w:rPr>
          <w:rStyle w:val="CharacterStyle1"/>
          <w:sz w:val="24"/>
          <w:szCs w:val="24"/>
          <w:lang w:val="fr-BE"/>
        </w:rPr>
        <w:t>s</w:t>
      </w:r>
      <w:r w:rsidRPr="008B1087">
        <w:rPr>
          <w:rStyle w:val="CharacterStyle1"/>
          <w:sz w:val="24"/>
          <w:szCs w:val="24"/>
          <w:lang w:val="fr-BE"/>
        </w:rPr>
        <w:t xml:space="preserve"> bien</w:t>
      </w:r>
      <w:r w:rsidR="00DD31CD" w:rsidRPr="008B1087">
        <w:rPr>
          <w:rStyle w:val="CharacterStyle1"/>
          <w:sz w:val="24"/>
          <w:szCs w:val="24"/>
          <w:lang w:val="fr-BE"/>
        </w:rPr>
        <w:t>s</w:t>
      </w:r>
      <w:r w:rsidRPr="008B1087">
        <w:rPr>
          <w:rStyle w:val="CharacterStyle1"/>
          <w:sz w:val="24"/>
          <w:szCs w:val="24"/>
          <w:lang w:val="fr-BE"/>
        </w:rPr>
        <w:t xml:space="preserve"> aucun des travaux et actes visés à l'article D.IV.4 du </w:t>
      </w:r>
      <w:proofErr w:type="spellStart"/>
      <w:r w:rsidRPr="008B1087">
        <w:rPr>
          <w:rStyle w:val="CharacterStyle1"/>
          <w:sz w:val="24"/>
          <w:szCs w:val="24"/>
          <w:lang w:val="fr-BE"/>
        </w:rPr>
        <w:t>CoDT</w:t>
      </w:r>
      <w:proofErr w:type="spellEnd"/>
      <w:r w:rsidRPr="008B1087">
        <w:rPr>
          <w:rStyle w:val="CharacterStyle1"/>
          <w:sz w:val="24"/>
          <w:szCs w:val="24"/>
          <w:lang w:val="fr-BE"/>
        </w:rPr>
        <w:t xml:space="preserve">, à défaut d'avoir obtenu un permis </w:t>
      </w:r>
      <w:proofErr w:type="gramStart"/>
      <w:r w:rsidRPr="008B1087">
        <w:rPr>
          <w:rStyle w:val="CharacterStyle1"/>
          <w:sz w:val="24"/>
          <w:szCs w:val="24"/>
          <w:lang w:val="fr-BE"/>
        </w:rPr>
        <w:t>d'urbanisme;</w:t>
      </w:r>
      <w:proofErr w:type="gramEnd"/>
    </w:p>
    <w:p w14:paraId="73F99AFE" w14:textId="77777777" w:rsidR="00023F57" w:rsidRPr="008B1087" w:rsidRDefault="00023F57" w:rsidP="00023F57">
      <w:pPr>
        <w:pStyle w:val="Style1"/>
        <w:widowControl/>
        <w:kinsoku w:val="0"/>
        <w:autoSpaceDE/>
        <w:adjustRightInd/>
        <w:jc w:val="both"/>
        <w:rPr>
          <w:rStyle w:val="CharacterStyle1"/>
          <w:sz w:val="24"/>
          <w:szCs w:val="24"/>
          <w:lang w:val="fr-BE"/>
        </w:rPr>
      </w:pPr>
      <w:r w:rsidRPr="008B1087">
        <w:rPr>
          <w:rStyle w:val="CharacterStyle1"/>
          <w:sz w:val="24"/>
          <w:szCs w:val="24"/>
          <w:lang w:val="fr-BE"/>
        </w:rPr>
        <w:t xml:space="preserve">-  il existe des règles relatives à la péremption des </w:t>
      </w:r>
      <w:proofErr w:type="gramStart"/>
      <w:r w:rsidRPr="008B1087">
        <w:rPr>
          <w:rStyle w:val="CharacterStyle1"/>
          <w:sz w:val="24"/>
          <w:szCs w:val="24"/>
          <w:lang w:val="fr-BE"/>
        </w:rPr>
        <w:t>permis;</w:t>
      </w:r>
      <w:proofErr w:type="gramEnd"/>
    </w:p>
    <w:p w14:paraId="49BBFB6F" w14:textId="77777777" w:rsidR="00023F57" w:rsidRPr="008B1087" w:rsidRDefault="00023F57" w:rsidP="00023F57">
      <w:pPr>
        <w:pStyle w:val="Style1"/>
        <w:widowControl/>
        <w:kinsoku w:val="0"/>
        <w:autoSpaceDE/>
        <w:adjustRightInd/>
        <w:jc w:val="both"/>
        <w:rPr>
          <w:rStyle w:val="CharacterStyle1"/>
          <w:sz w:val="24"/>
          <w:szCs w:val="24"/>
          <w:lang w:val="fr-BE"/>
        </w:rPr>
      </w:pPr>
      <w:r w:rsidRPr="008B1087">
        <w:rPr>
          <w:rStyle w:val="CharacterStyle1"/>
          <w:sz w:val="24"/>
          <w:szCs w:val="24"/>
          <w:lang w:val="fr-BE"/>
        </w:rPr>
        <w:t>- l'existence d'un certificat d'urbanisme ne dispense pas de demander et d'obtenir le permis requis.</w:t>
      </w:r>
    </w:p>
    <w:p w14:paraId="4BA9A039" w14:textId="77777777" w:rsidR="00023F57" w:rsidRPr="008B1087" w:rsidRDefault="00023F57" w:rsidP="00023F57">
      <w:pPr>
        <w:pStyle w:val="Style1"/>
        <w:widowControl/>
        <w:numPr>
          <w:ilvl w:val="0"/>
          <w:numId w:val="12"/>
        </w:numPr>
        <w:kinsoku w:val="0"/>
        <w:autoSpaceDE/>
        <w:adjustRightInd/>
        <w:ind w:left="0" w:firstLine="0"/>
        <w:jc w:val="both"/>
        <w:rPr>
          <w:rStyle w:val="CharacterStyle1"/>
          <w:b/>
          <w:i/>
          <w:iCs/>
          <w:sz w:val="24"/>
          <w:szCs w:val="24"/>
          <w:lang w:val="fr-BE"/>
        </w:rPr>
      </w:pPr>
      <w:r w:rsidRPr="008B1087">
        <w:rPr>
          <w:rStyle w:val="CharacterStyle1"/>
          <w:iCs/>
          <w:sz w:val="24"/>
          <w:szCs w:val="24"/>
          <w:lang w:val="fr-BE"/>
        </w:rPr>
        <w:t>Utile</w:t>
      </w:r>
    </w:p>
    <w:p w14:paraId="45748ED0" w14:textId="7E7CAAC0" w:rsidR="00023F57" w:rsidRPr="008B1087" w:rsidRDefault="00023F57" w:rsidP="00023F57">
      <w:pPr>
        <w:pStyle w:val="Style1"/>
        <w:widowControl/>
        <w:kinsoku w:val="0"/>
        <w:autoSpaceDE/>
        <w:adjustRightInd/>
        <w:jc w:val="both"/>
        <w:rPr>
          <w:bCs/>
          <w:caps/>
          <w:sz w:val="24"/>
          <w:szCs w:val="24"/>
        </w:rPr>
      </w:pPr>
      <w:r w:rsidRPr="008B1087">
        <w:rPr>
          <w:rStyle w:val="CharacterStyle1"/>
          <w:sz w:val="24"/>
          <w:szCs w:val="24"/>
          <w:lang w:val="fr-BE"/>
        </w:rPr>
        <w:t>. Le fonctionnaire instrumentant attire l’attention des parties sur la nécessité de vérifier sur le site internet du CICC (</w:t>
      </w:r>
      <w:hyperlink r:id="rId8" w:history="1">
        <w:r w:rsidRPr="008B1087">
          <w:rPr>
            <w:rStyle w:val="Lienhypertexte"/>
            <w:rFonts w:eastAsiaTheme="majorEastAsia"/>
            <w:sz w:val="24"/>
            <w:szCs w:val="24"/>
            <w:lang w:val="fr-BE" w:eastAsia="fr-FR"/>
          </w:rPr>
          <w:t>www.klim-cicc.be</w:t>
        </w:r>
      </w:hyperlink>
      <w:r w:rsidRPr="008B1087">
        <w:rPr>
          <w:rStyle w:val="CharacterStyle1"/>
          <w:sz w:val="24"/>
          <w:szCs w:val="24"/>
          <w:lang w:val="fr-BE"/>
        </w:rPr>
        <w:t xml:space="preserve">) la présence de toutes conduites et canalisations souterraines dans le bien, notamment </w:t>
      </w:r>
      <w:r w:rsidR="00DD31CD" w:rsidRPr="008B1087">
        <w:rPr>
          <w:rStyle w:val="CharacterStyle1"/>
          <w:sz w:val="24"/>
          <w:szCs w:val="24"/>
          <w:lang w:val="fr-BE"/>
        </w:rPr>
        <w:t>préalablement à tous</w:t>
      </w:r>
      <w:r w:rsidRPr="008B1087">
        <w:rPr>
          <w:rStyle w:val="CharacterStyle1"/>
          <w:sz w:val="24"/>
          <w:szCs w:val="24"/>
          <w:lang w:val="fr-BE"/>
        </w:rPr>
        <w:t xml:space="preserve"> travaux qui seraient réalisés sur le</w:t>
      </w:r>
      <w:r w:rsidR="00DD31CD" w:rsidRPr="008B1087">
        <w:rPr>
          <w:rStyle w:val="CharacterStyle1"/>
          <w:sz w:val="24"/>
          <w:szCs w:val="24"/>
          <w:lang w:val="fr-BE"/>
        </w:rPr>
        <w:t>s</w:t>
      </w:r>
      <w:r w:rsidRPr="008B1087">
        <w:rPr>
          <w:rStyle w:val="CharacterStyle1"/>
          <w:sz w:val="24"/>
          <w:szCs w:val="24"/>
          <w:lang w:val="fr-BE"/>
        </w:rPr>
        <w:t xml:space="preserve"> bien</w:t>
      </w:r>
      <w:r w:rsidR="00DD31CD" w:rsidRPr="008B1087">
        <w:rPr>
          <w:rStyle w:val="CharacterStyle1"/>
          <w:sz w:val="24"/>
          <w:szCs w:val="24"/>
          <w:lang w:val="fr-BE"/>
        </w:rPr>
        <w:t>s (démolition, etc.)</w:t>
      </w:r>
      <w:r w:rsidRPr="008B1087">
        <w:rPr>
          <w:rStyle w:val="CharacterStyle1"/>
          <w:sz w:val="24"/>
          <w:szCs w:val="24"/>
          <w:lang w:val="fr-BE"/>
        </w:rPr>
        <w:t>.</w:t>
      </w:r>
    </w:p>
    <w:p w14:paraId="23978ED1" w14:textId="1249A5FD" w:rsidR="00023F57" w:rsidRPr="008B1087" w:rsidRDefault="00023F57" w:rsidP="00023F57">
      <w:pPr>
        <w:rPr>
          <w:rFonts w:ascii="Times New Roman" w:eastAsia="Calibri" w:hAnsi="Times New Roman" w:cs="Times New Roman"/>
          <w:bCs/>
          <w:sz w:val="24"/>
          <w:szCs w:val="24"/>
        </w:rPr>
      </w:pPr>
      <w:r w:rsidRPr="008B1087">
        <w:rPr>
          <w:rFonts w:ascii="Times New Roman" w:hAnsi="Times New Roman" w:cs="Times New Roman"/>
          <w:bCs/>
          <w:caps/>
          <w:sz w:val="24"/>
          <w:szCs w:val="24"/>
        </w:rPr>
        <w:t xml:space="preserve">. </w:t>
      </w:r>
      <w:r w:rsidRPr="008B1087">
        <w:rPr>
          <w:rFonts w:ascii="Times New Roman" w:eastAsia="Calibri" w:hAnsi="Times New Roman" w:cs="Times New Roman"/>
          <w:bCs/>
          <w:sz w:val="24"/>
          <w:szCs w:val="24"/>
        </w:rPr>
        <w:t xml:space="preserve">Le </w:t>
      </w:r>
      <w:r w:rsidR="00DD31CD" w:rsidRPr="008B1087">
        <w:rPr>
          <w:rFonts w:ascii="Times New Roman" w:eastAsia="Calibri" w:hAnsi="Times New Roman" w:cs="Times New Roman"/>
          <w:bCs/>
          <w:sz w:val="24"/>
          <w:szCs w:val="24"/>
        </w:rPr>
        <w:t xml:space="preserve">vendeur </w:t>
      </w:r>
      <w:r w:rsidRPr="008B1087">
        <w:rPr>
          <w:rFonts w:ascii="Times New Roman" w:eastAsia="Calibri" w:hAnsi="Times New Roman" w:cs="Times New Roman"/>
          <w:bCs/>
          <w:sz w:val="24"/>
          <w:szCs w:val="24"/>
        </w:rPr>
        <w:t>déclare qu’aucun contrat verbal ou écrit, relatif au</w:t>
      </w:r>
      <w:r w:rsidR="00DD31CD" w:rsidRPr="008B1087">
        <w:rPr>
          <w:rFonts w:ascii="Times New Roman" w:eastAsia="Calibri" w:hAnsi="Times New Roman" w:cs="Times New Roman"/>
          <w:bCs/>
          <w:sz w:val="24"/>
          <w:szCs w:val="24"/>
        </w:rPr>
        <w:t>x</w:t>
      </w:r>
      <w:r w:rsidRPr="008B1087">
        <w:rPr>
          <w:rFonts w:ascii="Times New Roman" w:eastAsia="Calibri" w:hAnsi="Times New Roman" w:cs="Times New Roman"/>
          <w:bCs/>
          <w:sz w:val="24"/>
          <w:szCs w:val="24"/>
        </w:rPr>
        <w:t xml:space="preserve"> bien</w:t>
      </w:r>
      <w:r w:rsidR="00DD31CD" w:rsidRPr="008B1087">
        <w:rPr>
          <w:rFonts w:ascii="Times New Roman" w:eastAsia="Calibri" w:hAnsi="Times New Roman" w:cs="Times New Roman"/>
          <w:bCs/>
          <w:sz w:val="24"/>
          <w:szCs w:val="24"/>
        </w:rPr>
        <w:t>s</w:t>
      </w:r>
      <w:r w:rsidRPr="008B1087">
        <w:rPr>
          <w:rFonts w:ascii="Times New Roman" w:eastAsia="Calibri" w:hAnsi="Times New Roman" w:cs="Times New Roman"/>
          <w:bCs/>
          <w:sz w:val="24"/>
          <w:szCs w:val="24"/>
        </w:rPr>
        <w:t xml:space="preserve"> objet</w:t>
      </w:r>
      <w:r w:rsidR="00DD31CD" w:rsidRPr="008B1087">
        <w:rPr>
          <w:rFonts w:ascii="Times New Roman" w:eastAsia="Calibri" w:hAnsi="Times New Roman" w:cs="Times New Roman"/>
          <w:bCs/>
          <w:sz w:val="24"/>
          <w:szCs w:val="24"/>
        </w:rPr>
        <w:t>s</w:t>
      </w:r>
      <w:r w:rsidRPr="008B1087">
        <w:rPr>
          <w:rFonts w:ascii="Times New Roman" w:eastAsia="Calibri" w:hAnsi="Times New Roman" w:cs="Times New Roman"/>
          <w:bCs/>
          <w:sz w:val="24"/>
          <w:szCs w:val="24"/>
        </w:rPr>
        <w:t xml:space="preserve"> des présentes, n’existe portant notamment sur : </w:t>
      </w:r>
    </w:p>
    <w:p w14:paraId="084EA5D2" w14:textId="77777777" w:rsidR="00023F57" w:rsidRPr="008B1087" w:rsidRDefault="00023F57" w:rsidP="00023F57">
      <w:pPr>
        <w:numPr>
          <w:ilvl w:val="0"/>
          <w:numId w:val="16"/>
        </w:numPr>
        <w:suppressAutoHyphens/>
        <w:ind w:left="0" w:firstLine="0"/>
        <w:rPr>
          <w:rFonts w:ascii="Times New Roman" w:eastAsia="Calibri" w:hAnsi="Times New Roman" w:cs="Times New Roman"/>
          <w:bCs/>
          <w:sz w:val="24"/>
          <w:szCs w:val="24"/>
        </w:rPr>
      </w:pPr>
      <w:proofErr w:type="gramStart"/>
      <w:r w:rsidRPr="008B1087">
        <w:rPr>
          <w:rFonts w:ascii="Times New Roman" w:eastAsia="Calibri" w:hAnsi="Times New Roman" w:cs="Times New Roman"/>
          <w:bCs/>
          <w:sz w:val="24"/>
          <w:szCs w:val="24"/>
        </w:rPr>
        <w:t>le</w:t>
      </w:r>
      <w:proofErr w:type="gramEnd"/>
      <w:r w:rsidRPr="008B1087">
        <w:rPr>
          <w:rFonts w:ascii="Times New Roman" w:eastAsia="Calibri" w:hAnsi="Times New Roman" w:cs="Times New Roman"/>
          <w:bCs/>
          <w:sz w:val="24"/>
          <w:szCs w:val="24"/>
        </w:rPr>
        <w:t xml:space="preserve"> placement de panneaux publicitaires, et qu’aucun panneau publicitaire n’est apposé actuellement sur l’immeuble ;</w:t>
      </w:r>
    </w:p>
    <w:p w14:paraId="4C3C1E1D" w14:textId="1029E497" w:rsidR="00023F57" w:rsidRPr="00143B3E" w:rsidRDefault="00023F57" w:rsidP="00023F57">
      <w:pPr>
        <w:numPr>
          <w:ilvl w:val="0"/>
          <w:numId w:val="16"/>
        </w:numPr>
        <w:suppressAutoHyphens/>
        <w:ind w:left="0" w:firstLine="0"/>
        <w:rPr>
          <w:rFonts w:ascii="Times New Roman" w:eastAsia="Calibri" w:hAnsi="Times New Roman" w:cs="Times New Roman"/>
          <w:bCs/>
          <w:sz w:val="24"/>
          <w:szCs w:val="24"/>
        </w:rPr>
      </w:pPr>
      <w:proofErr w:type="gramStart"/>
      <w:r w:rsidRPr="00143B3E">
        <w:rPr>
          <w:rFonts w:ascii="Times New Roman" w:eastAsia="Calibri" w:hAnsi="Times New Roman" w:cs="Times New Roman"/>
          <w:bCs/>
          <w:sz w:val="24"/>
          <w:szCs w:val="24"/>
        </w:rPr>
        <w:t>un</w:t>
      </w:r>
      <w:proofErr w:type="gramEnd"/>
      <w:r w:rsidRPr="00143B3E">
        <w:rPr>
          <w:rFonts w:ascii="Times New Roman" w:eastAsia="Calibri" w:hAnsi="Times New Roman" w:cs="Times New Roman"/>
          <w:bCs/>
          <w:sz w:val="24"/>
          <w:szCs w:val="24"/>
        </w:rPr>
        <w:t xml:space="preserve"> réservoir à gaz ;</w:t>
      </w:r>
      <w:r w:rsidR="00C92AC2" w:rsidRPr="00143B3E">
        <w:rPr>
          <w:rFonts w:ascii="Times New Roman" w:eastAsia="Calibri" w:hAnsi="Times New Roman" w:cs="Times New Roman"/>
          <w:bCs/>
          <w:sz w:val="24"/>
          <w:szCs w:val="24"/>
        </w:rPr>
        <w:t xml:space="preserve">    </w:t>
      </w:r>
    </w:p>
    <w:p w14:paraId="395C1A8C" w14:textId="77777777" w:rsidR="00023F57" w:rsidRPr="008B1087" w:rsidRDefault="00023F57" w:rsidP="00023F57">
      <w:pPr>
        <w:numPr>
          <w:ilvl w:val="0"/>
          <w:numId w:val="16"/>
        </w:numPr>
        <w:suppressAutoHyphens/>
        <w:ind w:left="0" w:firstLine="0"/>
        <w:rPr>
          <w:rFonts w:ascii="Times New Roman" w:eastAsia="Calibri" w:hAnsi="Times New Roman" w:cs="Times New Roman"/>
          <w:bCs/>
          <w:sz w:val="24"/>
          <w:szCs w:val="24"/>
        </w:rPr>
      </w:pPr>
      <w:proofErr w:type="gramStart"/>
      <w:r w:rsidRPr="008B1087">
        <w:rPr>
          <w:rFonts w:ascii="Times New Roman" w:eastAsia="Calibri" w:hAnsi="Times New Roman" w:cs="Times New Roman"/>
          <w:bCs/>
          <w:sz w:val="24"/>
          <w:szCs w:val="24"/>
        </w:rPr>
        <w:t>des</w:t>
      </w:r>
      <w:proofErr w:type="gramEnd"/>
      <w:r w:rsidRPr="008B1087">
        <w:rPr>
          <w:rFonts w:ascii="Times New Roman" w:eastAsia="Calibri" w:hAnsi="Times New Roman" w:cs="Times New Roman"/>
          <w:bCs/>
          <w:sz w:val="24"/>
          <w:szCs w:val="24"/>
        </w:rPr>
        <w:t xml:space="preserve"> panneaux photovoltaïques, une ou des éoliennes.</w:t>
      </w:r>
    </w:p>
    <w:p w14:paraId="1D7348CC" w14:textId="77777777" w:rsidR="00023F57" w:rsidRPr="008B1087" w:rsidRDefault="00023F57" w:rsidP="00023F57">
      <w:pPr>
        <w:rPr>
          <w:rFonts w:ascii="Times New Roman" w:eastAsia="Calibri" w:hAnsi="Times New Roman" w:cs="Times New Roman"/>
          <w:sz w:val="24"/>
          <w:szCs w:val="24"/>
          <w:u w:val="single"/>
        </w:rPr>
      </w:pPr>
      <w:r w:rsidRPr="008B1087">
        <w:rPr>
          <w:rFonts w:ascii="Times New Roman" w:eastAsia="Calibri" w:hAnsi="Times New Roman" w:cs="Times New Roman"/>
          <w:sz w:val="24"/>
          <w:szCs w:val="24"/>
          <w:u w:val="single"/>
        </w:rPr>
        <w:t>DOSSIER D’INTERVENTION ULTERIEURE</w:t>
      </w:r>
    </w:p>
    <w:p w14:paraId="5E7A1188" w14:textId="0F0E4678" w:rsidR="00143B3E" w:rsidRPr="00A732A1" w:rsidRDefault="00023F57" w:rsidP="00023F57">
      <w:pPr>
        <w:pStyle w:val="Normaltendude0"/>
        <w:widowControl/>
        <w:rPr>
          <w:spacing w:val="0"/>
        </w:rPr>
      </w:pPr>
      <w:r w:rsidRPr="00A732A1">
        <w:rPr>
          <w:spacing w:val="0"/>
        </w:rPr>
        <w:t>Interrogé par le fonctionnaire instrumentant sur l’existence d’un dossier d’intervention ultérieure afférent au</w:t>
      </w:r>
      <w:r w:rsidR="00DD31CD" w:rsidRPr="00A732A1">
        <w:rPr>
          <w:spacing w:val="0"/>
        </w:rPr>
        <w:t>x</w:t>
      </w:r>
      <w:r w:rsidRPr="00A732A1">
        <w:rPr>
          <w:spacing w:val="0"/>
        </w:rPr>
        <w:t xml:space="preserve"> bien</w:t>
      </w:r>
      <w:r w:rsidR="00DD31CD" w:rsidRPr="00A732A1">
        <w:rPr>
          <w:spacing w:val="0"/>
        </w:rPr>
        <w:t>s</w:t>
      </w:r>
      <w:r w:rsidRPr="00A732A1">
        <w:rPr>
          <w:spacing w:val="0"/>
        </w:rPr>
        <w:t xml:space="preserve"> décrit</w:t>
      </w:r>
      <w:r w:rsidR="00DD31CD" w:rsidRPr="00A732A1">
        <w:rPr>
          <w:spacing w:val="0"/>
        </w:rPr>
        <w:t>s</w:t>
      </w:r>
      <w:r w:rsidRPr="00A732A1">
        <w:rPr>
          <w:spacing w:val="0"/>
        </w:rPr>
        <w:t xml:space="preserve"> ci-dessus, le </w:t>
      </w:r>
      <w:r w:rsidR="00DD31CD" w:rsidRPr="00A732A1">
        <w:rPr>
          <w:spacing w:val="0"/>
        </w:rPr>
        <w:t>vendeur</w:t>
      </w:r>
      <w:r w:rsidR="00143B3E" w:rsidRPr="00A732A1">
        <w:rPr>
          <w:spacing w:val="0"/>
        </w:rPr>
        <w:t> :</w:t>
      </w:r>
    </w:p>
    <w:p w14:paraId="35FDCFB5" w14:textId="7BF29BAB" w:rsidR="00143B3E" w:rsidRPr="00A732A1" w:rsidRDefault="00143B3E" w:rsidP="00143B3E">
      <w:pPr>
        <w:pStyle w:val="Normaltendude0"/>
        <w:widowControl/>
        <w:numPr>
          <w:ilvl w:val="0"/>
          <w:numId w:val="16"/>
        </w:numPr>
        <w:rPr>
          <w:spacing w:val="0"/>
        </w:rPr>
      </w:pPr>
      <w:proofErr w:type="gramStart"/>
      <w:r w:rsidRPr="00A732A1">
        <w:rPr>
          <w:spacing w:val="0"/>
        </w:rPr>
        <w:t>s’agissant</w:t>
      </w:r>
      <w:proofErr w:type="gramEnd"/>
      <w:r w:rsidRPr="00A732A1">
        <w:rPr>
          <w:spacing w:val="0"/>
        </w:rPr>
        <w:t xml:space="preserve"> du bien cadastré 519A (rue des Bleuets 15), </w:t>
      </w:r>
      <w:r w:rsidR="00023F57" w:rsidRPr="00A732A1">
        <w:rPr>
          <w:spacing w:val="0"/>
        </w:rPr>
        <w:t xml:space="preserve"> </w:t>
      </w:r>
      <w:r w:rsidRPr="00A732A1">
        <w:rPr>
          <w:spacing w:val="0"/>
        </w:rPr>
        <w:t xml:space="preserve">a répondu </w:t>
      </w:r>
      <w:r w:rsidR="00DD31CD" w:rsidRPr="00A732A1">
        <w:rPr>
          <w:spacing w:val="0"/>
        </w:rPr>
        <w:t>négativement</w:t>
      </w:r>
      <w:r w:rsidR="00023F57" w:rsidRPr="00A732A1">
        <w:rPr>
          <w:spacing w:val="0"/>
        </w:rPr>
        <w:t xml:space="preserve"> et a confirmé que, depuis le premier mai deux mille un, </w:t>
      </w:r>
      <w:r w:rsidR="00DD31CD" w:rsidRPr="00A732A1">
        <w:rPr>
          <w:spacing w:val="0"/>
        </w:rPr>
        <w:t>aucuns</w:t>
      </w:r>
      <w:r w:rsidR="00023F57" w:rsidRPr="00A732A1">
        <w:rPr>
          <w:spacing w:val="0"/>
        </w:rPr>
        <w:t xml:space="preserve"> travaux par entrepreneurs, nécessitant la rédaction d’un dossier d’intervention ultérieure conformément à l’arrêté royal du vingt-cinq janvier deux mille un concernant les chantiers temporaires ou mobiles, </w:t>
      </w:r>
      <w:r w:rsidR="00DD31CD" w:rsidRPr="00A732A1">
        <w:rPr>
          <w:spacing w:val="0"/>
        </w:rPr>
        <w:t>n’</w:t>
      </w:r>
      <w:r w:rsidR="00023F57" w:rsidRPr="00A732A1">
        <w:rPr>
          <w:spacing w:val="0"/>
        </w:rPr>
        <w:t>ont été effectués dans le</w:t>
      </w:r>
      <w:r w:rsidR="00DD31CD" w:rsidRPr="00A732A1">
        <w:rPr>
          <w:spacing w:val="0"/>
        </w:rPr>
        <w:t>s</w:t>
      </w:r>
      <w:r w:rsidR="00023F57" w:rsidRPr="00A732A1">
        <w:rPr>
          <w:spacing w:val="0"/>
        </w:rPr>
        <w:t xml:space="preserve"> bien</w:t>
      </w:r>
      <w:r w:rsidR="00DD31CD" w:rsidRPr="00A732A1">
        <w:rPr>
          <w:spacing w:val="0"/>
        </w:rPr>
        <w:t>s</w:t>
      </w:r>
      <w:r w:rsidR="00194F6E" w:rsidRPr="00A732A1">
        <w:rPr>
          <w:spacing w:val="0"/>
        </w:rPr>
        <w:t xml:space="preserve">.  L’acquéreur reconnaît cependant avoir reçu copie du courrier </w:t>
      </w:r>
      <w:r w:rsidR="00FC4E26" w:rsidRPr="00A732A1">
        <w:rPr>
          <w:spacing w:val="0"/>
        </w:rPr>
        <w:t xml:space="preserve">daté du 10 octobre 2022, </w:t>
      </w:r>
      <w:r w:rsidR="00194F6E" w:rsidRPr="00A732A1">
        <w:rPr>
          <w:spacing w:val="0"/>
        </w:rPr>
        <w:t>adressé par l’</w:t>
      </w:r>
      <w:proofErr w:type="spellStart"/>
      <w:r w:rsidR="00194F6E" w:rsidRPr="00A732A1">
        <w:rPr>
          <w:spacing w:val="0"/>
        </w:rPr>
        <w:t>inBW</w:t>
      </w:r>
      <w:proofErr w:type="spellEnd"/>
      <w:r w:rsidR="00194F6E" w:rsidRPr="00A732A1">
        <w:rPr>
          <w:spacing w:val="0"/>
        </w:rPr>
        <w:t xml:space="preserve"> au vendeur</w:t>
      </w:r>
      <w:r w:rsidR="00FC4E26" w:rsidRPr="00A732A1">
        <w:rPr>
          <w:spacing w:val="0"/>
        </w:rPr>
        <w:t xml:space="preserve"> et approuvé par celui-ci, relatif à une suppression de raccordement (mise hors service du branchement pour la distribution d’eau) ;</w:t>
      </w:r>
    </w:p>
    <w:p w14:paraId="6ABC8F13" w14:textId="315D8071" w:rsidR="00023F57" w:rsidRPr="00A732A1" w:rsidRDefault="00023F57" w:rsidP="00143B3E">
      <w:pPr>
        <w:pStyle w:val="Normaltendude0"/>
        <w:widowControl/>
        <w:numPr>
          <w:ilvl w:val="0"/>
          <w:numId w:val="16"/>
        </w:numPr>
        <w:rPr>
          <w:spacing w:val="0"/>
        </w:rPr>
      </w:pPr>
      <w:r w:rsidRPr="00A732A1">
        <w:rPr>
          <w:spacing w:val="0"/>
        </w:rPr>
        <w:lastRenderedPageBreak/>
        <w:t xml:space="preserve"> </w:t>
      </w:r>
      <w:proofErr w:type="gramStart"/>
      <w:r w:rsidR="00143B3E" w:rsidRPr="00A732A1">
        <w:rPr>
          <w:spacing w:val="0"/>
        </w:rPr>
        <w:t>s’agissant</w:t>
      </w:r>
      <w:proofErr w:type="gramEnd"/>
      <w:r w:rsidR="00143B3E" w:rsidRPr="00A732A1">
        <w:rPr>
          <w:spacing w:val="0"/>
        </w:rPr>
        <w:t xml:space="preserve"> du bien cadastré 518 (rue des Bleuets 17),  a répondu positivement, et remet à l’acquéreur ledit dossier comportant les éléments suivants :</w:t>
      </w:r>
    </w:p>
    <w:p w14:paraId="7190BAEF" w14:textId="5962C0E7" w:rsidR="00143B3E" w:rsidRPr="00A732A1" w:rsidRDefault="007361DC" w:rsidP="00143B3E">
      <w:pPr>
        <w:pStyle w:val="Normaltendude0"/>
        <w:widowControl/>
        <w:numPr>
          <w:ilvl w:val="1"/>
          <w:numId w:val="16"/>
        </w:numPr>
        <w:rPr>
          <w:spacing w:val="0"/>
        </w:rPr>
      </w:pPr>
      <w:r w:rsidRPr="00A732A1">
        <w:rPr>
          <w:spacing w:val="0"/>
        </w:rPr>
        <w:t>Facture établie par « Markus Glass » numéro 217033 ;</w:t>
      </w:r>
    </w:p>
    <w:p w14:paraId="5FDEC22E" w14:textId="352BC614" w:rsidR="007361DC" w:rsidRPr="00A732A1" w:rsidRDefault="00146CB0" w:rsidP="00143B3E">
      <w:pPr>
        <w:pStyle w:val="Normaltendude0"/>
        <w:widowControl/>
        <w:numPr>
          <w:ilvl w:val="1"/>
          <w:numId w:val="16"/>
        </w:numPr>
        <w:rPr>
          <w:spacing w:val="0"/>
        </w:rPr>
      </w:pPr>
      <w:r w:rsidRPr="00A732A1">
        <w:rPr>
          <w:spacing w:val="0"/>
        </w:rPr>
        <w:t xml:space="preserve">Facture établie par « Chauffage </w:t>
      </w:r>
      <w:proofErr w:type="spellStart"/>
      <w:r w:rsidRPr="00A732A1">
        <w:rPr>
          <w:spacing w:val="0"/>
        </w:rPr>
        <w:t>Weets</w:t>
      </w:r>
      <w:proofErr w:type="spellEnd"/>
      <w:r w:rsidRPr="00A732A1">
        <w:rPr>
          <w:spacing w:val="0"/>
        </w:rPr>
        <w:t xml:space="preserve"> et fils » en date du 28.10.2020, document référencé VEN/708 ;</w:t>
      </w:r>
    </w:p>
    <w:p w14:paraId="60A6EC60" w14:textId="243D7571" w:rsidR="00146CB0" w:rsidRPr="00A732A1" w:rsidRDefault="00146CB0" w:rsidP="00146CB0">
      <w:pPr>
        <w:pStyle w:val="Normaltendude0"/>
        <w:widowControl/>
        <w:numPr>
          <w:ilvl w:val="1"/>
          <w:numId w:val="16"/>
        </w:numPr>
        <w:rPr>
          <w:spacing w:val="0"/>
        </w:rPr>
      </w:pPr>
      <w:r w:rsidRPr="00A732A1">
        <w:rPr>
          <w:spacing w:val="0"/>
        </w:rPr>
        <w:t xml:space="preserve">Facture établie par « Chauffage </w:t>
      </w:r>
      <w:proofErr w:type="spellStart"/>
      <w:r w:rsidRPr="00A732A1">
        <w:rPr>
          <w:spacing w:val="0"/>
        </w:rPr>
        <w:t>Weets</w:t>
      </w:r>
      <w:proofErr w:type="spellEnd"/>
      <w:r w:rsidRPr="00A732A1">
        <w:rPr>
          <w:spacing w:val="0"/>
        </w:rPr>
        <w:t xml:space="preserve"> et fils » en date du 19.10.2020, document référencé VEN/630 ;</w:t>
      </w:r>
    </w:p>
    <w:p w14:paraId="07D5066A" w14:textId="47E4D833" w:rsidR="00A3202D" w:rsidRPr="00A732A1" w:rsidRDefault="00146CB0" w:rsidP="00466AA7">
      <w:pPr>
        <w:pStyle w:val="Normaltendude0"/>
        <w:widowControl/>
        <w:numPr>
          <w:ilvl w:val="1"/>
          <w:numId w:val="16"/>
        </w:numPr>
        <w:rPr>
          <w:spacing w:val="0"/>
        </w:rPr>
      </w:pPr>
      <w:r w:rsidRPr="00A732A1">
        <w:rPr>
          <w:spacing w:val="0"/>
        </w:rPr>
        <w:t xml:space="preserve">Facture établie par « Van </w:t>
      </w:r>
      <w:proofErr w:type="spellStart"/>
      <w:r w:rsidRPr="00A732A1">
        <w:rPr>
          <w:spacing w:val="0"/>
        </w:rPr>
        <w:t>Marcke</w:t>
      </w:r>
      <w:proofErr w:type="spellEnd"/>
      <w:r w:rsidRPr="00A732A1">
        <w:rPr>
          <w:spacing w:val="0"/>
        </w:rPr>
        <w:t xml:space="preserve"> </w:t>
      </w:r>
      <w:proofErr w:type="spellStart"/>
      <w:r w:rsidRPr="00A732A1">
        <w:rPr>
          <w:spacing w:val="0"/>
        </w:rPr>
        <w:t>s.a.</w:t>
      </w:r>
      <w:proofErr w:type="spellEnd"/>
      <w:r w:rsidRPr="00A732A1">
        <w:rPr>
          <w:spacing w:val="0"/>
        </w:rPr>
        <w:t> », numéro E778807 ;</w:t>
      </w:r>
    </w:p>
    <w:p w14:paraId="0A55069A" w14:textId="5AD1385B" w:rsidR="00146CB0" w:rsidRPr="00A732A1" w:rsidRDefault="00146CB0" w:rsidP="00466AA7">
      <w:pPr>
        <w:pStyle w:val="Normaltendude0"/>
        <w:widowControl/>
        <w:numPr>
          <w:ilvl w:val="1"/>
          <w:numId w:val="16"/>
        </w:numPr>
        <w:rPr>
          <w:spacing w:val="0"/>
        </w:rPr>
      </w:pPr>
      <w:r w:rsidRPr="00A732A1">
        <w:rPr>
          <w:spacing w:val="0"/>
        </w:rPr>
        <w:t xml:space="preserve">Facture établie par « Tapis </w:t>
      </w:r>
      <w:proofErr w:type="spellStart"/>
      <w:r w:rsidRPr="00A732A1">
        <w:rPr>
          <w:spacing w:val="0"/>
        </w:rPr>
        <w:t>Deco</w:t>
      </w:r>
      <w:proofErr w:type="spellEnd"/>
      <w:r w:rsidRPr="00A732A1">
        <w:rPr>
          <w:spacing w:val="0"/>
        </w:rPr>
        <w:t xml:space="preserve"> Land » numéro 2018/0790 ;</w:t>
      </w:r>
    </w:p>
    <w:p w14:paraId="71B60BFD" w14:textId="75D636C9" w:rsidR="00146CB0" w:rsidRPr="00A732A1" w:rsidRDefault="007B6C4A" w:rsidP="00466AA7">
      <w:pPr>
        <w:pStyle w:val="Normaltendude0"/>
        <w:widowControl/>
        <w:numPr>
          <w:ilvl w:val="1"/>
          <w:numId w:val="16"/>
        </w:numPr>
        <w:rPr>
          <w:spacing w:val="0"/>
        </w:rPr>
      </w:pPr>
      <w:r w:rsidRPr="00A732A1">
        <w:rPr>
          <w:spacing w:val="0"/>
        </w:rPr>
        <w:t xml:space="preserve">Schémas unifilaires de l’installation électrique établis par l’électricien communal et visés par </w:t>
      </w:r>
      <w:proofErr w:type="spellStart"/>
      <w:r w:rsidRPr="00A732A1">
        <w:rPr>
          <w:spacing w:val="0"/>
        </w:rPr>
        <w:t>Vinçotte</w:t>
      </w:r>
      <w:proofErr w:type="spellEnd"/>
      <w:r w:rsidRPr="00A732A1">
        <w:rPr>
          <w:spacing w:val="0"/>
        </w:rPr>
        <w:t xml:space="preserve"> en 2012 (5 pages, en ce compris une page intitulée « Tableau divisionnaire » ;</w:t>
      </w:r>
    </w:p>
    <w:p w14:paraId="524A74A2" w14:textId="532B2279" w:rsidR="007B6C4A" w:rsidRPr="00A732A1" w:rsidRDefault="007B6C4A" w:rsidP="00466AA7">
      <w:pPr>
        <w:pStyle w:val="Normaltendude0"/>
        <w:widowControl/>
        <w:numPr>
          <w:ilvl w:val="1"/>
          <w:numId w:val="16"/>
        </w:numPr>
        <w:rPr>
          <w:spacing w:val="0"/>
        </w:rPr>
      </w:pPr>
      <w:r w:rsidRPr="00A732A1">
        <w:rPr>
          <w:spacing w:val="0"/>
        </w:rPr>
        <w:t xml:space="preserve">Facture établie par « Belga toiture </w:t>
      </w:r>
      <w:proofErr w:type="spellStart"/>
      <w:r w:rsidRPr="00A732A1">
        <w:rPr>
          <w:spacing w:val="0"/>
        </w:rPr>
        <w:t>sprl</w:t>
      </w:r>
      <w:proofErr w:type="spellEnd"/>
      <w:r w:rsidRPr="00A732A1">
        <w:rPr>
          <w:spacing w:val="0"/>
        </w:rPr>
        <w:t> » numéro 2019/106 ;</w:t>
      </w:r>
    </w:p>
    <w:p w14:paraId="13E80ACA" w14:textId="26F0696F" w:rsidR="007B6C4A" w:rsidRPr="00A732A1" w:rsidRDefault="007B6C4A" w:rsidP="00466AA7">
      <w:pPr>
        <w:pStyle w:val="Normaltendude0"/>
        <w:widowControl/>
        <w:numPr>
          <w:ilvl w:val="1"/>
          <w:numId w:val="16"/>
        </w:numPr>
        <w:rPr>
          <w:spacing w:val="0"/>
        </w:rPr>
      </w:pPr>
      <w:r w:rsidRPr="00A732A1">
        <w:rPr>
          <w:spacing w:val="0"/>
        </w:rPr>
        <w:t xml:space="preserve">Facture établie par « Boulemberg </w:t>
      </w:r>
      <w:proofErr w:type="spellStart"/>
      <w:r w:rsidRPr="00A732A1">
        <w:rPr>
          <w:spacing w:val="0"/>
        </w:rPr>
        <w:t>sprl</w:t>
      </w:r>
      <w:proofErr w:type="spellEnd"/>
      <w:r w:rsidRPr="00A732A1">
        <w:rPr>
          <w:spacing w:val="0"/>
        </w:rPr>
        <w:t> », numéro 2018_00637/3289/PT/10908 ;</w:t>
      </w:r>
    </w:p>
    <w:p w14:paraId="38EC42CC" w14:textId="76F04CB5" w:rsidR="007B6C4A" w:rsidRPr="00A732A1" w:rsidRDefault="007B6C4A" w:rsidP="00466AA7">
      <w:pPr>
        <w:pStyle w:val="Normaltendude0"/>
        <w:widowControl/>
        <w:numPr>
          <w:ilvl w:val="1"/>
          <w:numId w:val="16"/>
        </w:numPr>
        <w:rPr>
          <w:spacing w:val="0"/>
        </w:rPr>
      </w:pPr>
      <w:r w:rsidRPr="00A732A1">
        <w:rPr>
          <w:spacing w:val="0"/>
        </w:rPr>
        <w:t>Facture établie par « Genappe Matériaux</w:t>
      </w:r>
      <w:r w:rsidR="002D4D7D" w:rsidRPr="00A732A1">
        <w:rPr>
          <w:spacing w:val="0"/>
        </w:rPr>
        <w:t xml:space="preserve"> </w:t>
      </w:r>
      <w:proofErr w:type="spellStart"/>
      <w:r w:rsidR="002D4D7D" w:rsidRPr="00A732A1">
        <w:rPr>
          <w:spacing w:val="0"/>
        </w:rPr>
        <w:t>s.a.</w:t>
      </w:r>
      <w:proofErr w:type="spellEnd"/>
      <w:r w:rsidR="002D4D7D" w:rsidRPr="00A732A1">
        <w:rPr>
          <w:spacing w:val="0"/>
        </w:rPr>
        <w:t> », numéro 1308449 ;</w:t>
      </w:r>
    </w:p>
    <w:p w14:paraId="690FFB3D" w14:textId="19327380" w:rsidR="002D4D7D" w:rsidRPr="00A732A1" w:rsidRDefault="002D4D7D" w:rsidP="00466AA7">
      <w:pPr>
        <w:pStyle w:val="Normaltendude0"/>
        <w:widowControl/>
        <w:numPr>
          <w:ilvl w:val="1"/>
          <w:numId w:val="16"/>
        </w:numPr>
        <w:rPr>
          <w:spacing w:val="0"/>
        </w:rPr>
      </w:pPr>
      <w:r w:rsidRPr="00A732A1">
        <w:rPr>
          <w:spacing w:val="0"/>
        </w:rPr>
        <w:t xml:space="preserve">Facture établie par « Ets </w:t>
      </w:r>
      <w:proofErr w:type="spellStart"/>
      <w:r w:rsidR="00944FED" w:rsidRPr="00A732A1">
        <w:rPr>
          <w:spacing w:val="0"/>
        </w:rPr>
        <w:t>Sebati</w:t>
      </w:r>
      <w:proofErr w:type="spellEnd"/>
      <w:r w:rsidR="00944FED" w:rsidRPr="00A732A1">
        <w:rPr>
          <w:spacing w:val="0"/>
        </w:rPr>
        <w:t xml:space="preserve"> </w:t>
      </w:r>
      <w:proofErr w:type="spellStart"/>
      <w:r w:rsidR="00944FED" w:rsidRPr="00A732A1">
        <w:rPr>
          <w:spacing w:val="0"/>
        </w:rPr>
        <w:t>sprl</w:t>
      </w:r>
      <w:proofErr w:type="spellEnd"/>
      <w:r w:rsidR="00944FED" w:rsidRPr="00A732A1">
        <w:rPr>
          <w:spacing w:val="0"/>
        </w:rPr>
        <w:t> », numéro 160206 ;</w:t>
      </w:r>
    </w:p>
    <w:p w14:paraId="13D7E4FA" w14:textId="6E9BA67B" w:rsidR="00944FED" w:rsidRPr="00A732A1" w:rsidRDefault="00944FED" w:rsidP="00466AA7">
      <w:pPr>
        <w:pStyle w:val="Normaltendude0"/>
        <w:widowControl/>
        <w:numPr>
          <w:ilvl w:val="1"/>
          <w:numId w:val="16"/>
        </w:numPr>
        <w:rPr>
          <w:spacing w:val="0"/>
        </w:rPr>
      </w:pPr>
      <w:r w:rsidRPr="00A732A1">
        <w:rPr>
          <w:spacing w:val="0"/>
        </w:rPr>
        <w:t>Facture établie par « </w:t>
      </w:r>
      <w:proofErr w:type="spellStart"/>
      <w:r w:rsidRPr="00A732A1">
        <w:rPr>
          <w:spacing w:val="0"/>
        </w:rPr>
        <w:t>Wattiaux</w:t>
      </w:r>
      <w:proofErr w:type="spellEnd"/>
      <w:r w:rsidRPr="00A732A1">
        <w:rPr>
          <w:spacing w:val="0"/>
        </w:rPr>
        <w:t xml:space="preserve"> </w:t>
      </w:r>
      <w:proofErr w:type="spellStart"/>
      <w:r w:rsidRPr="00A732A1">
        <w:rPr>
          <w:spacing w:val="0"/>
        </w:rPr>
        <w:t>s.a.</w:t>
      </w:r>
      <w:proofErr w:type="spellEnd"/>
      <w:r w:rsidRPr="00A732A1">
        <w:rPr>
          <w:spacing w:val="0"/>
        </w:rPr>
        <w:t> », numéro 15042463 ;</w:t>
      </w:r>
    </w:p>
    <w:p w14:paraId="392A5F63" w14:textId="544A0A36" w:rsidR="00944FED" w:rsidRPr="00A732A1" w:rsidRDefault="00944FED" w:rsidP="00466AA7">
      <w:pPr>
        <w:pStyle w:val="Normaltendude0"/>
        <w:widowControl/>
        <w:numPr>
          <w:ilvl w:val="1"/>
          <w:numId w:val="16"/>
        </w:numPr>
        <w:rPr>
          <w:spacing w:val="0"/>
        </w:rPr>
      </w:pPr>
      <w:r w:rsidRPr="00A732A1">
        <w:rPr>
          <w:spacing w:val="0"/>
        </w:rPr>
        <w:t>Factures établies par « </w:t>
      </w:r>
      <w:proofErr w:type="spellStart"/>
      <w:r w:rsidRPr="00A732A1">
        <w:rPr>
          <w:spacing w:val="0"/>
        </w:rPr>
        <w:t>Murprotec</w:t>
      </w:r>
      <w:proofErr w:type="spellEnd"/>
      <w:r w:rsidRPr="00A732A1">
        <w:rPr>
          <w:spacing w:val="0"/>
        </w:rPr>
        <w:t> », numéros 211867 et 211916 ;</w:t>
      </w:r>
    </w:p>
    <w:p w14:paraId="79F16006" w14:textId="10DD5EF0" w:rsidR="00944FED" w:rsidRPr="00A732A1" w:rsidRDefault="00944FED" w:rsidP="00466AA7">
      <w:pPr>
        <w:pStyle w:val="Normaltendude0"/>
        <w:widowControl/>
        <w:numPr>
          <w:ilvl w:val="1"/>
          <w:numId w:val="16"/>
        </w:numPr>
        <w:rPr>
          <w:spacing w:val="0"/>
        </w:rPr>
      </w:pPr>
      <w:r w:rsidRPr="00A732A1">
        <w:rPr>
          <w:spacing w:val="0"/>
        </w:rPr>
        <w:t xml:space="preserve">Facture établie par « PHT </w:t>
      </w:r>
      <w:proofErr w:type="spellStart"/>
      <w:r w:rsidRPr="00A732A1">
        <w:rPr>
          <w:spacing w:val="0"/>
        </w:rPr>
        <w:t>sprl</w:t>
      </w:r>
      <w:proofErr w:type="spellEnd"/>
      <w:r w:rsidRPr="00A732A1">
        <w:rPr>
          <w:spacing w:val="0"/>
        </w:rPr>
        <w:t> »</w:t>
      </w:r>
      <w:r w:rsidR="001A30D1" w:rsidRPr="00A732A1">
        <w:rPr>
          <w:spacing w:val="0"/>
        </w:rPr>
        <w:t>, numéro 2018-11-0271 ;</w:t>
      </w:r>
    </w:p>
    <w:p w14:paraId="04E8888D" w14:textId="18F7EF3A" w:rsidR="001A30D1" w:rsidRPr="00A732A1" w:rsidRDefault="001A30D1" w:rsidP="00466AA7">
      <w:pPr>
        <w:pStyle w:val="Normaltendude0"/>
        <w:widowControl/>
        <w:numPr>
          <w:ilvl w:val="1"/>
          <w:numId w:val="16"/>
        </w:numPr>
        <w:rPr>
          <w:spacing w:val="0"/>
        </w:rPr>
      </w:pPr>
      <w:r w:rsidRPr="00A732A1">
        <w:rPr>
          <w:spacing w:val="0"/>
        </w:rPr>
        <w:t xml:space="preserve">Facture établie par « The </w:t>
      </w:r>
      <w:proofErr w:type="spellStart"/>
      <w:r w:rsidRPr="00A732A1">
        <w:rPr>
          <w:spacing w:val="0"/>
        </w:rPr>
        <w:t>Technical</w:t>
      </w:r>
      <w:proofErr w:type="spellEnd"/>
      <w:r w:rsidRPr="00A732A1">
        <w:rPr>
          <w:spacing w:val="0"/>
        </w:rPr>
        <w:t xml:space="preserve"> Advisor », numéro FV1- 2018266</w:t>
      </w:r>
      <w:r w:rsidR="009647EA" w:rsidRPr="00A732A1">
        <w:rPr>
          <w:spacing w:val="0"/>
        </w:rPr>
        <w:t>.</w:t>
      </w:r>
    </w:p>
    <w:p w14:paraId="1694BF42" w14:textId="20E75256" w:rsidR="009647EA" w:rsidRPr="00A732A1" w:rsidRDefault="009647EA" w:rsidP="00466AA7">
      <w:pPr>
        <w:pStyle w:val="Normaltendude0"/>
        <w:widowControl/>
        <w:numPr>
          <w:ilvl w:val="1"/>
          <w:numId w:val="16"/>
        </w:numPr>
        <w:rPr>
          <w:spacing w:val="0"/>
        </w:rPr>
      </w:pPr>
      <w:r w:rsidRPr="00A732A1">
        <w:rPr>
          <w:spacing w:val="0"/>
        </w:rPr>
        <w:t>Facture établie par « ORES », numéro 52693466, relative à l’enlèvement d’un compteur et à la radiation du branchement aérien ;</w:t>
      </w:r>
    </w:p>
    <w:p w14:paraId="01D3BABC" w14:textId="019AC928" w:rsidR="009647EA" w:rsidRPr="00A732A1" w:rsidRDefault="009647EA" w:rsidP="009647EA">
      <w:pPr>
        <w:pStyle w:val="Normaltendude0"/>
        <w:widowControl/>
        <w:numPr>
          <w:ilvl w:val="1"/>
          <w:numId w:val="16"/>
        </w:numPr>
        <w:rPr>
          <w:spacing w:val="0"/>
        </w:rPr>
      </w:pPr>
      <w:r w:rsidRPr="00A732A1">
        <w:rPr>
          <w:spacing w:val="0"/>
        </w:rPr>
        <w:t>Facture établie par « ORES », numéro 52693285, relative à l’enlèvement d’un compteur et à la déconnexion d’un branchement.</w:t>
      </w:r>
    </w:p>
    <w:p w14:paraId="0F61CDF8" w14:textId="55EA6324" w:rsidR="009647EA" w:rsidRPr="00A732A1" w:rsidRDefault="00FC4E26" w:rsidP="009647EA">
      <w:pPr>
        <w:pStyle w:val="Normaltendude0"/>
        <w:widowControl/>
        <w:numPr>
          <w:ilvl w:val="1"/>
          <w:numId w:val="16"/>
        </w:numPr>
        <w:rPr>
          <w:spacing w:val="0"/>
        </w:rPr>
      </w:pPr>
      <w:r w:rsidRPr="00A732A1">
        <w:rPr>
          <w:spacing w:val="0"/>
        </w:rPr>
        <w:t>Courrier daté du 29 septembre 2022, adressé par l’</w:t>
      </w:r>
      <w:proofErr w:type="spellStart"/>
      <w:r w:rsidRPr="00A732A1">
        <w:rPr>
          <w:spacing w:val="0"/>
        </w:rPr>
        <w:t>inBW</w:t>
      </w:r>
      <w:proofErr w:type="spellEnd"/>
      <w:r w:rsidRPr="00A732A1">
        <w:rPr>
          <w:spacing w:val="0"/>
        </w:rPr>
        <w:t xml:space="preserve"> au vendeur et approuvé par celui-ci, relatif à une suppression de raccordement (mise hors service du branchement pour la distribution d’eau).</w:t>
      </w:r>
    </w:p>
    <w:p w14:paraId="699D28FD" w14:textId="628D192B" w:rsidR="00143B3E" w:rsidRPr="00A732A1" w:rsidRDefault="00143B3E" w:rsidP="00143B3E">
      <w:pPr>
        <w:pStyle w:val="Normaltendude0"/>
        <w:widowControl/>
        <w:rPr>
          <w:spacing w:val="0"/>
        </w:rPr>
      </w:pPr>
      <w:r w:rsidRPr="00A732A1">
        <w:rPr>
          <w:spacing w:val="0"/>
        </w:rPr>
        <w:tab/>
        <w:t>L’acquéreur reconnaît avoir reçu ledit dossier pour le bien rue des Bleuets 17.</w:t>
      </w:r>
    </w:p>
    <w:p w14:paraId="5EC9CB5B" w14:textId="1D7C9AA3" w:rsidR="00023F57" w:rsidRPr="00A732A1" w:rsidRDefault="00E3120E" w:rsidP="00023F57">
      <w:pPr>
        <w:suppressAutoHyphens/>
        <w:rPr>
          <w:rFonts w:ascii="Times New Roman" w:eastAsia="Calibri" w:hAnsi="Times New Roman" w:cs="Times New Roman"/>
          <w:sz w:val="24"/>
          <w:szCs w:val="24"/>
          <w:u w:val="single"/>
        </w:rPr>
      </w:pPr>
      <w:r w:rsidRPr="00A732A1">
        <w:rPr>
          <w:rFonts w:ascii="Times New Roman" w:eastAsia="Calibri" w:hAnsi="Times New Roman" w:cs="Times New Roman"/>
          <w:sz w:val="24"/>
          <w:szCs w:val="24"/>
          <w:u w:val="single"/>
        </w:rPr>
        <w:t>CUVE</w:t>
      </w:r>
      <w:r w:rsidR="00023F57" w:rsidRPr="00A732A1">
        <w:rPr>
          <w:rFonts w:ascii="Times New Roman" w:eastAsia="Calibri" w:hAnsi="Times New Roman" w:cs="Times New Roman"/>
          <w:sz w:val="24"/>
          <w:szCs w:val="24"/>
          <w:u w:val="single"/>
        </w:rPr>
        <w:t xml:space="preserve"> À MAZOUT</w:t>
      </w:r>
    </w:p>
    <w:p w14:paraId="7E8B3AC5" w14:textId="65760603" w:rsidR="00023F57" w:rsidRPr="00A732A1" w:rsidRDefault="00023F57" w:rsidP="00023F57">
      <w:pPr>
        <w:suppressAutoHyphens/>
        <w:rPr>
          <w:rFonts w:ascii="Times New Roman" w:eastAsia="Calibri" w:hAnsi="Times New Roman" w:cs="Times New Roman"/>
          <w:sz w:val="24"/>
          <w:szCs w:val="24"/>
        </w:rPr>
      </w:pPr>
      <w:r w:rsidRPr="00A732A1">
        <w:rPr>
          <w:rFonts w:ascii="Times New Roman" w:eastAsia="Calibri" w:hAnsi="Times New Roman" w:cs="Times New Roman"/>
          <w:sz w:val="24"/>
          <w:szCs w:val="24"/>
        </w:rPr>
        <w:t>Le Pouvoir public déclare que le bien</w:t>
      </w:r>
      <w:r w:rsidR="00E3120E" w:rsidRPr="00A732A1">
        <w:rPr>
          <w:rFonts w:ascii="Times New Roman" w:eastAsia="Calibri" w:hAnsi="Times New Roman" w:cs="Times New Roman"/>
          <w:sz w:val="24"/>
          <w:szCs w:val="24"/>
        </w:rPr>
        <w:t xml:space="preserve"> rue des Bleuets 17</w:t>
      </w:r>
      <w:r w:rsidRPr="00A732A1">
        <w:rPr>
          <w:rFonts w:ascii="Times New Roman" w:eastAsia="Calibri" w:hAnsi="Times New Roman" w:cs="Times New Roman"/>
          <w:sz w:val="24"/>
          <w:szCs w:val="24"/>
        </w:rPr>
        <w:t xml:space="preserve"> est relié au gaz de ville et ne comporte pas de </w:t>
      </w:r>
      <w:r w:rsidR="00E3120E" w:rsidRPr="00A732A1">
        <w:rPr>
          <w:rFonts w:ascii="Times New Roman" w:eastAsia="Calibri" w:hAnsi="Times New Roman" w:cs="Times New Roman"/>
          <w:sz w:val="24"/>
          <w:szCs w:val="24"/>
        </w:rPr>
        <w:t>cuve</w:t>
      </w:r>
      <w:r w:rsidRPr="00A732A1">
        <w:rPr>
          <w:rFonts w:ascii="Times New Roman" w:eastAsia="Calibri" w:hAnsi="Times New Roman" w:cs="Times New Roman"/>
          <w:sz w:val="24"/>
          <w:szCs w:val="24"/>
        </w:rPr>
        <w:t xml:space="preserve"> à mazout.</w:t>
      </w:r>
    </w:p>
    <w:p w14:paraId="2256139F" w14:textId="4738B635" w:rsidR="00E3120E" w:rsidRPr="008B1087" w:rsidRDefault="00E3120E" w:rsidP="00023F57">
      <w:pPr>
        <w:suppressAutoHyphens/>
        <w:rPr>
          <w:rFonts w:ascii="Times New Roman" w:eastAsia="Calibri" w:hAnsi="Times New Roman" w:cs="Times New Roman"/>
          <w:sz w:val="24"/>
          <w:szCs w:val="24"/>
        </w:rPr>
      </w:pPr>
      <w:r w:rsidRPr="008B1087">
        <w:rPr>
          <w:rFonts w:ascii="Times New Roman" w:eastAsia="Calibri" w:hAnsi="Times New Roman" w:cs="Times New Roman"/>
          <w:sz w:val="24"/>
          <w:szCs w:val="24"/>
        </w:rPr>
        <w:t>Concernant le bien rue des Bleuets 15, il est renvoyé à ce que stipulé ci-dessus sous le</w:t>
      </w:r>
      <w:r w:rsidR="00BB43E4" w:rsidRPr="008B1087">
        <w:rPr>
          <w:rFonts w:ascii="Times New Roman" w:eastAsia="Calibri" w:hAnsi="Times New Roman" w:cs="Times New Roman"/>
          <w:sz w:val="24"/>
          <w:szCs w:val="24"/>
        </w:rPr>
        <w:t>s</w:t>
      </w:r>
      <w:r w:rsidRPr="008B1087">
        <w:rPr>
          <w:rFonts w:ascii="Times New Roman" w:eastAsia="Calibri" w:hAnsi="Times New Roman" w:cs="Times New Roman"/>
          <w:sz w:val="24"/>
          <w:szCs w:val="24"/>
        </w:rPr>
        <w:t xml:space="preserve"> titre</w:t>
      </w:r>
      <w:r w:rsidR="00BB43E4" w:rsidRPr="008B1087">
        <w:rPr>
          <w:rFonts w:ascii="Times New Roman" w:eastAsia="Calibri" w:hAnsi="Times New Roman" w:cs="Times New Roman"/>
          <w:sz w:val="24"/>
          <w:szCs w:val="24"/>
        </w:rPr>
        <w:t xml:space="preserve">s </w:t>
      </w:r>
      <w:r w:rsidR="00BB43E4" w:rsidRPr="008B1087">
        <w:rPr>
          <w:rFonts w:ascii="Times New Roman" w:eastAsia="Calibri" w:hAnsi="Times New Roman" w:cs="Times New Roman"/>
          <w:i/>
          <w:iCs/>
          <w:sz w:val="24"/>
          <w:szCs w:val="24"/>
        </w:rPr>
        <w:t>« Etat du bien – Contenance »</w:t>
      </w:r>
      <w:r w:rsidR="00BB43E4" w:rsidRPr="008B1087">
        <w:rPr>
          <w:rFonts w:ascii="Times New Roman" w:eastAsia="Calibri" w:hAnsi="Times New Roman" w:cs="Times New Roman"/>
          <w:sz w:val="24"/>
          <w:szCs w:val="24"/>
        </w:rPr>
        <w:t xml:space="preserve"> et </w:t>
      </w:r>
      <w:r w:rsidRPr="008B1087">
        <w:rPr>
          <w:rFonts w:ascii="Times New Roman" w:eastAsia="Calibri" w:hAnsi="Times New Roman" w:cs="Times New Roman"/>
          <w:i/>
          <w:iCs/>
          <w:sz w:val="24"/>
          <w:szCs w:val="24"/>
        </w:rPr>
        <w:t xml:space="preserve">« Etat du Sol – </w:t>
      </w:r>
      <w:r w:rsidRPr="008B1087">
        <w:rPr>
          <w:rFonts w:ascii="Times New Roman" w:eastAsia="Calibri" w:hAnsi="Times New Roman" w:cs="Times New Roman"/>
          <w:i/>
          <w:iCs/>
          <w:sz w:val="24"/>
          <w:szCs w:val="24"/>
        </w:rPr>
        <w:lastRenderedPageBreak/>
        <w:t>Information - Garantie »</w:t>
      </w:r>
      <w:r w:rsidRPr="008B1087">
        <w:rPr>
          <w:rFonts w:ascii="Times New Roman" w:eastAsia="Calibri" w:hAnsi="Times New Roman" w:cs="Times New Roman"/>
          <w:sz w:val="24"/>
          <w:szCs w:val="24"/>
        </w:rPr>
        <w:t>.  Le vendeur déclare que le bien ne comporte pas d’autre cuve à mazout que celle visée sous le</w:t>
      </w:r>
      <w:r w:rsidR="00BB43E4" w:rsidRPr="008B1087">
        <w:rPr>
          <w:rFonts w:ascii="Times New Roman" w:eastAsia="Calibri" w:hAnsi="Times New Roman" w:cs="Times New Roman"/>
          <w:sz w:val="24"/>
          <w:szCs w:val="24"/>
        </w:rPr>
        <w:t>s</w:t>
      </w:r>
      <w:r w:rsidRPr="008B1087">
        <w:rPr>
          <w:rFonts w:ascii="Times New Roman" w:eastAsia="Calibri" w:hAnsi="Times New Roman" w:cs="Times New Roman"/>
          <w:sz w:val="24"/>
          <w:szCs w:val="24"/>
        </w:rPr>
        <w:t xml:space="preserve"> titre</w:t>
      </w:r>
      <w:r w:rsidR="00BB43E4" w:rsidRPr="008B1087">
        <w:rPr>
          <w:rFonts w:ascii="Times New Roman" w:eastAsia="Calibri" w:hAnsi="Times New Roman" w:cs="Times New Roman"/>
          <w:sz w:val="24"/>
          <w:szCs w:val="24"/>
        </w:rPr>
        <w:t>s</w:t>
      </w:r>
      <w:r w:rsidRPr="008B1087">
        <w:rPr>
          <w:rFonts w:ascii="Times New Roman" w:eastAsia="Calibri" w:hAnsi="Times New Roman" w:cs="Times New Roman"/>
          <w:sz w:val="24"/>
          <w:szCs w:val="24"/>
        </w:rPr>
        <w:t xml:space="preserve"> en question. </w:t>
      </w:r>
    </w:p>
    <w:p w14:paraId="3E5A9A2B" w14:textId="77777777" w:rsidR="00023F57" w:rsidRPr="008B1087" w:rsidRDefault="00023F57" w:rsidP="00023F57">
      <w:pPr>
        <w:suppressAutoHyphens/>
        <w:rPr>
          <w:rFonts w:ascii="Times New Roman" w:eastAsia="Calibri" w:hAnsi="Times New Roman" w:cs="Times New Roman"/>
          <w:sz w:val="24"/>
          <w:szCs w:val="24"/>
          <w:u w:val="single"/>
        </w:rPr>
      </w:pPr>
      <w:r w:rsidRPr="008B1087">
        <w:rPr>
          <w:rFonts w:ascii="Times New Roman" w:eastAsia="Calibri" w:hAnsi="Times New Roman" w:cs="Times New Roman"/>
          <w:sz w:val="24"/>
          <w:szCs w:val="24"/>
          <w:u w:val="single"/>
        </w:rPr>
        <w:t>CERTIFICAT DE PRESTATION ENERGETIQUE</w:t>
      </w:r>
    </w:p>
    <w:p w14:paraId="66FD18C9" w14:textId="77777777" w:rsidR="00E3120E" w:rsidRPr="008B1087" w:rsidRDefault="00E3120E" w:rsidP="00E3120E">
      <w:pPr>
        <w:pStyle w:val="Style1"/>
        <w:widowControl/>
        <w:kinsoku w:val="0"/>
        <w:autoSpaceDE/>
        <w:adjustRightInd/>
        <w:jc w:val="both"/>
        <w:rPr>
          <w:rStyle w:val="CharacterStyle1"/>
          <w:sz w:val="24"/>
          <w:szCs w:val="24"/>
          <w:lang w:val="fr-BE"/>
        </w:rPr>
      </w:pPr>
      <w:r w:rsidRPr="008B1087">
        <w:rPr>
          <w:rStyle w:val="CharacterStyle2"/>
          <w:rFonts w:ascii="Times New Roman" w:hAnsi="Times New Roman"/>
          <w:sz w:val="24"/>
          <w:szCs w:val="24"/>
          <w:lang w:val="fr-BE"/>
        </w:rPr>
        <w:t xml:space="preserve">Les </w:t>
      </w:r>
      <w:r w:rsidRPr="008B1087">
        <w:rPr>
          <w:rStyle w:val="CharacterStyle1"/>
          <w:sz w:val="24"/>
          <w:szCs w:val="24"/>
          <w:lang w:val="fr-BE"/>
        </w:rPr>
        <w:t>parties reconnaissent avoir été informées par le fonctionnaire instrumentant des obligations résultant du décret PEB du 28 novembre 2013, entré en vigueur le 1er mai 2015, qui s'imposent à tous les bâtiments, résidentiels ou non, et du fait qu'il découle de ces dispositions qu'un certificat PEB est en principe requis lors de l'établissement d'une convention de bail ou de vente portant sur un bâtiment résidentiel existant.</w:t>
      </w:r>
    </w:p>
    <w:p w14:paraId="16ACCBB0" w14:textId="21F525ED" w:rsidR="00E3120E" w:rsidRPr="008B1087" w:rsidRDefault="00E3120E" w:rsidP="00E3120E">
      <w:pPr>
        <w:pStyle w:val="Style1"/>
        <w:widowControl/>
        <w:kinsoku w:val="0"/>
        <w:autoSpaceDE/>
        <w:adjustRightInd/>
        <w:jc w:val="both"/>
        <w:rPr>
          <w:rStyle w:val="CharacterStyle1"/>
          <w:sz w:val="24"/>
          <w:szCs w:val="24"/>
          <w:lang w:val="fr-BE"/>
        </w:rPr>
      </w:pPr>
      <w:r w:rsidRPr="008B1087">
        <w:rPr>
          <w:rStyle w:val="CharacterStyle1"/>
          <w:sz w:val="24"/>
          <w:szCs w:val="24"/>
          <w:lang w:val="fr-BE"/>
        </w:rPr>
        <w:t xml:space="preserve">Des certificats </w:t>
      </w:r>
      <w:r w:rsidRPr="008B1087">
        <w:rPr>
          <w:sz w:val="24"/>
          <w:szCs w:val="24"/>
          <w:lang w:val="fr-BE"/>
        </w:rPr>
        <w:t xml:space="preserve">de performance énergétique de bâtiment résidentiel doivent en principe être remis à l’acquéreur pour les biens (maisons unifamiliales).  </w:t>
      </w:r>
      <w:r w:rsidRPr="00A732A1">
        <w:rPr>
          <w:sz w:val="24"/>
          <w:szCs w:val="24"/>
          <w:lang w:val="fr-BE"/>
        </w:rPr>
        <w:t xml:space="preserve">Cependant, le Pouvoir public est dispensé de cette obligation dès lors que l’acquéreur </w:t>
      </w:r>
      <w:r w:rsidR="0091517D" w:rsidRPr="00A732A1">
        <w:rPr>
          <w:sz w:val="24"/>
          <w:szCs w:val="24"/>
          <w:lang w:val="fr-BE"/>
        </w:rPr>
        <w:t>déclare que les biens sont acquis pour être démolis.</w:t>
      </w:r>
      <w:r w:rsidRPr="00A732A1">
        <w:rPr>
          <w:sz w:val="24"/>
          <w:szCs w:val="24"/>
          <w:lang w:val="fr-BE"/>
        </w:rPr>
        <w:t xml:space="preserve"> A cet égard, une copie</w:t>
      </w:r>
      <w:r w:rsidR="00D032A8" w:rsidRPr="00A732A1">
        <w:rPr>
          <w:sz w:val="24"/>
          <w:szCs w:val="24"/>
          <w:lang w:val="fr-BE"/>
        </w:rPr>
        <w:t xml:space="preserve"> du </w:t>
      </w:r>
      <w:r w:rsidR="0091517D" w:rsidRPr="00A732A1">
        <w:rPr>
          <w:sz w:val="24"/>
          <w:szCs w:val="24"/>
          <w:lang w:val="fr-BE"/>
        </w:rPr>
        <w:t xml:space="preserve">récépissé du dépôt </w:t>
      </w:r>
      <w:r w:rsidRPr="00A732A1">
        <w:rPr>
          <w:sz w:val="24"/>
          <w:szCs w:val="24"/>
          <w:lang w:val="fr-BE"/>
        </w:rPr>
        <w:t xml:space="preserve">de la demande de permis d’urbanisme visant à la démolition des biens </w:t>
      </w:r>
      <w:r w:rsidR="00D032A8" w:rsidRPr="00A732A1">
        <w:rPr>
          <w:sz w:val="24"/>
          <w:szCs w:val="24"/>
          <w:lang w:val="fr-BE"/>
        </w:rPr>
        <w:t>e</w:t>
      </w:r>
      <w:r w:rsidRPr="00A732A1">
        <w:rPr>
          <w:sz w:val="24"/>
          <w:szCs w:val="24"/>
          <w:lang w:val="fr-BE"/>
        </w:rPr>
        <w:t xml:space="preserve">st </w:t>
      </w:r>
      <w:proofErr w:type="gramStart"/>
      <w:r w:rsidRPr="00A732A1">
        <w:rPr>
          <w:sz w:val="24"/>
          <w:szCs w:val="24"/>
          <w:lang w:val="fr-BE"/>
        </w:rPr>
        <w:t>annexé</w:t>
      </w:r>
      <w:proofErr w:type="gramEnd"/>
      <w:r w:rsidR="002E2520" w:rsidRPr="00A732A1">
        <w:rPr>
          <w:sz w:val="24"/>
          <w:szCs w:val="24"/>
          <w:lang w:val="fr-BE"/>
        </w:rPr>
        <w:t>*</w:t>
      </w:r>
      <w:r w:rsidRPr="00A732A1">
        <w:rPr>
          <w:sz w:val="24"/>
          <w:szCs w:val="24"/>
          <w:lang w:val="fr-BE"/>
        </w:rPr>
        <w:t xml:space="preserve">e au présent acte après avoir été signée « ne varietur » par les parties et le fonctionnaire instrumentant, mais </w:t>
      </w:r>
      <w:r w:rsidR="00D032A8" w:rsidRPr="00A732A1">
        <w:rPr>
          <w:sz w:val="24"/>
          <w:szCs w:val="24"/>
          <w:lang w:val="fr-BE"/>
        </w:rPr>
        <w:t xml:space="preserve">ne sera </w:t>
      </w:r>
      <w:r w:rsidR="00D032A8">
        <w:rPr>
          <w:sz w:val="24"/>
          <w:szCs w:val="24"/>
          <w:lang w:val="fr-BE"/>
        </w:rPr>
        <w:t>ni enregistrée ni transcrite</w:t>
      </w:r>
      <w:r w:rsidRPr="008B1087">
        <w:rPr>
          <w:sz w:val="24"/>
          <w:szCs w:val="24"/>
          <w:lang w:val="fr-BE"/>
        </w:rPr>
        <w:t>.</w:t>
      </w:r>
    </w:p>
    <w:p w14:paraId="5EFE56C2" w14:textId="77777777" w:rsidR="00023F57" w:rsidRPr="008B1087" w:rsidRDefault="00023F57" w:rsidP="00023F57">
      <w:pPr>
        <w:suppressAutoHyphens/>
        <w:rPr>
          <w:rFonts w:ascii="Times New Roman" w:hAnsi="Times New Roman" w:cs="Times New Roman"/>
          <w:sz w:val="24"/>
          <w:szCs w:val="24"/>
          <w:u w:val="single"/>
        </w:rPr>
      </w:pPr>
      <w:r w:rsidRPr="008B1087">
        <w:rPr>
          <w:rFonts w:ascii="Times New Roman" w:hAnsi="Times New Roman" w:cs="Times New Roman"/>
          <w:sz w:val="24"/>
          <w:szCs w:val="24"/>
          <w:u w:val="single"/>
        </w:rPr>
        <w:t>RÈGLEMENT GÉNÉRAL SUR LES INSTALLATIONS ÉLECTRIQUES</w:t>
      </w:r>
    </w:p>
    <w:p w14:paraId="47378D29" w14:textId="3B103967" w:rsidR="00E3120E" w:rsidRPr="008B1087" w:rsidRDefault="00E3120E" w:rsidP="00E3120E">
      <w:pPr>
        <w:suppressAutoHyphens/>
        <w:rPr>
          <w:rFonts w:ascii="Times New Roman" w:hAnsi="Times New Roman" w:cs="Times New Roman"/>
          <w:sz w:val="24"/>
          <w:szCs w:val="24"/>
          <w:u w:val="single"/>
        </w:rPr>
      </w:pPr>
      <w:r w:rsidRPr="008B1087">
        <w:rPr>
          <w:rStyle w:val="CharacterStyle2"/>
          <w:rFonts w:ascii="Times New Roman" w:hAnsi="Times New Roman" w:cs="Times New Roman"/>
          <w:sz w:val="24"/>
          <w:szCs w:val="24"/>
        </w:rPr>
        <w:t>Lesdi</w:t>
      </w:r>
      <w:r w:rsidR="006A3A3F" w:rsidRPr="008B1087">
        <w:rPr>
          <w:rStyle w:val="CharacterStyle2"/>
          <w:rFonts w:ascii="Times New Roman" w:hAnsi="Times New Roman" w:cs="Times New Roman"/>
          <w:sz w:val="24"/>
          <w:szCs w:val="24"/>
        </w:rPr>
        <w:t>te</w:t>
      </w:r>
      <w:r w:rsidRPr="008B1087">
        <w:rPr>
          <w:rStyle w:val="CharacterStyle2"/>
          <w:rFonts w:ascii="Times New Roman" w:hAnsi="Times New Roman" w:cs="Times New Roman"/>
          <w:sz w:val="24"/>
          <w:szCs w:val="24"/>
        </w:rPr>
        <w:t xml:space="preserve">s </w:t>
      </w:r>
      <w:r w:rsidR="006A3A3F" w:rsidRPr="008B1087">
        <w:rPr>
          <w:rStyle w:val="CharacterStyle2"/>
          <w:rFonts w:ascii="Times New Roman" w:hAnsi="Times New Roman" w:cs="Times New Roman"/>
          <w:sz w:val="24"/>
          <w:szCs w:val="24"/>
        </w:rPr>
        <w:t>maisons</w:t>
      </w:r>
      <w:r w:rsidRPr="008B1087">
        <w:rPr>
          <w:rStyle w:val="CharacterStyle2"/>
          <w:rFonts w:ascii="Times New Roman" w:hAnsi="Times New Roman" w:cs="Times New Roman"/>
          <w:sz w:val="24"/>
          <w:szCs w:val="24"/>
        </w:rPr>
        <w:t xml:space="preserve"> constituent des unités d’habitation au sens </w:t>
      </w:r>
      <w:r w:rsidRPr="008B1087">
        <w:rPr>
          <w:rFonts w:ascii="Times New Roman" w:hAnsi="Times New Roman" w:cs="Times New Roman"/>
          <w:sz w:val="24"/>
          <w:szCs w:val="24"/>
        </w:rPr>
        <w:t>du nouveau Règlement général sur les installations électriques (arrêté royal du 8 septembre 2019 publié au Moniteur belge le 28 octobre 2019 et entré en vigueur à la date du 1 er juin 2020), qui s'applique donc à la présente vente.</w:t>
      </w:r>
    </w:p>
    <w:p w14:paraId="392F326A" w14:textId="47614F35" w:rsidR="00E3120E" w:rsidRPr="008B1087" w:rsidRDefault="006A3A3F" w:rsidP="00E3120E">
      <w:pPr>
        <w:rPr>
          <w:rFonts w:ascii="Times New Roman" w:hAnsi="Times New Roman" w:cs="Times New Roman"/>
          <w:sz w:val="24"/>
          <w:szCs w:val="24"/>
        </w:rPr>
      </w:pPr>
      <w:r w:rsidRPr="008B1087">
        <w:rPr>
          <w:rFonts w:ascii="Times New Roman" w:hAnsi="Times New Roman" w:cs="Times New Roman"/>
          <w:sz w:val="24"/>
          <w:szCs w:val="24"/>
        </w:rPr>
        <w:t>L’acquéreur et le vendeur</w:t>
      </w:r>
      <w:r w:rsidR="00E3120E" w:rsidRPr="008B1087">
        <w:rPr>
          <w:rFonts w:ascii="Times New Roman" w:hAnsi="Times New Roman" w:cs="Times New Roman"/>
          <w:sz w:val="24"/>
          <w:szCs w:val="24"/>
        </w:rPr>
        <w:t xml:space="preserve"> déclarent convenir qu’aucun contrôle </w:t>
      </w:r>
      <w:proofErr w:type="spellStart"/>
      <w:r w:rsidR="00E3120E" w:rsidRPr="008B1087">
        <w:rPr>
          <w:rFonts w:ascii="Times New Roman" w:hAnsi="Times New Roman" w:cs="Times New Roman"/>
          <w:sz w:val="24"/>
          <w:szCs w:val="24"/>
        </w:rPr>
        <w:t>des</w:t>
      </w:r>
      <w:proofErr w:type="spellEnd"/>
      <w:r w:rsidR="00E3120E" w:rsidRPr="008B1087">
        <w:rPr>
          <w:rFonts w:ascii="Times New Roman" w:hAnsi="Times New Roman" w:cs="Times New Roman"/>
          <w:sz w:val="24"/>
          <w:szCs w:val="24"/>
        </w:rPr>
        <w:t xml:space="preserve"> l’installations électriques ne doit être établi car l</w:t>
      </w:r>
      <w:r w:rsidRPr="008B1087">
        <w:rPr>
          <w:rFonts w:ascii="Times New Roman" w:hAnsi="Times New Roman" w:cs="Times New Roman"/>
          <w:sz w:val="24"/>
          <w:szCs w:val="24"/>
        </w:rPr>
        <w:t xml:space="preserve">’acquéreur </w:t>
      </w:r>
      <w:r w:rsidR="00E3120E" w:rsidRPr="008B1087">
        <w:rPr>
          <w:rFonts w:ascii="Times New Roman" w:hAnsi="Times New Roman" w:cs="Times New Roman"/>
          <w:sz w:val="24"/>
          <w:szCs w:val="24"/>
        </w:rPr>
        <w:t xml:space="preserve">va démolir </w:t>
      </w:r>
      <w:r w:rsidRPr="008B1087">
        <w:rPr>
          <w:rFonts w:ascii="Times New Roman" w:hAnsi="Times New Roman" w:cs="Times New Roman"/>
          <w:sz w:val="24"/>
          <w:szCs w:val="24"/>
        </w:rPr>
        <w:t>les constructions</w:t>
      </w:r>
      <w:r w:rsidR="00E3120E" w:rsidRPr="008B1087">
        <w:rPr>
          <w:rFonts w:ascii="Times New Roman" w:hAnsi="Times New Roman" w:cs="Times New Roman"/>
          <w:sz w:val="24"/>
          <w:szCs w:val="24"/>
        </w:rPr>
        <w:t>.</w:t>
      </w:r>
    </w:p>
    <w:p w14:paraId="62ADE226" w14:textId="360A8CA5" w:rsidR="00E3120E" w:rsidRPr="008B1087" w:rsidRDefault="00E3120E" w:rsidP="00E3120E">
      <w:pPr>
        <w:rPr>
          <w:rFonts w:ascii="Times New Roman" w:hAnsi="Times New Roman" w:cs="Times New Roman"/>
          <w:sz w:val="24"/>
          <w:szCs w:val="24"/>
        </w:rPr>
      </w:pPr>
      <w:r w:rsidRPr="008B1087">
        <w:rPr>
          <w:rFonts w:ascii="Times New Roman" w:hAnsi="Times New Roman" w:cs="Times New Roman"/>
          <w:sz w:val="24"/>
          <w:szCs w:val="24"/>
        </w:rPr>
        <w:t>L</w:t>
      </w:r>
      <w:r w:rsidR="006A3A3F" w:rsidRPr="008B1087">
        <w:rPr>
          <w:rFonts w:ascii="Times New Roman" w:hAnsi="Times New Roman" w:cs="Times New Roman"/>
          <w:sz w:val="24"/>
          <w:szCs w:val="24"/>
        </w:rPr>
        <w:t xml:space="preserve">’acquéreur </w:t>
      </w:r>
      <w:r w:rsidRPr="008B1087">
        <w:rPr>
          <w:rFonts w:ascii="Times New Roman" w:hAnsi="Times New Roman" w:cs="Times New Roman"/>
          <w:sz w:val="24"/>
          <w:szCs w:val="24"/>
        </w:rPr>
        <w:t xml:space="preserve">déclare qu’il informera par écrit la </w:t>
      </w:r>
      <w:r w:rsidRPr="008B1087">
        <w:rPr>
          <w:rFonts w:ascii="Times New Roman" w:hAnsi="Times New Roman" w:cs="Times New Roman"/>
          <w:sz w:val="24"/>
          <w:szCs w:val="24"/>
          <w:shd w:val="clear" w:color="auto" w:fill="FAFAFA"/>
        </w:rPr>
        <w:t>Direction générale de l’Energie du SPF Economie de la démolition des unités d’habitation en question.</w:t>
      </w:r>
      <w:r w:rsidRPr="008B1087">
        <w:rPr>
          <w:rFonts w:ascii="Times New Roman" w:hAnsi="Times New Roman" w:cs="Times New Roman"/>
          <w:sz w:val="24"/>
          <w:szCs w:val="24"/>
        </w:rPr>
        <w:t xml:space="preserve">  Dès la signature du présent acte, il informera également ladite Direction par </w:t>
      </w:r>
      <w:proofErr w:type="gramStart"/>
      <w:r w:rsidRPr="008B1087">
        <w:rPr>
          <w:rFonts w:ascii="Times New Roman" w:hAnsi="Times New Roman" w:cs="Times New Roman"/>
          <w:sz w:val="24"/>
          <w:szCs w:val="24"/>
        </w:rPr>
        <w:t>écrit:</w:t>
      </w:r>
      <w:proofErr w:type="gramEnd"/>
    </w:p>
    <w:p w14:paraId="43C9BD3F" w14:textId="77777777" w:rsidR="00E3120E" w:rsidRPr="008B1087" w:rsidRDefault="00E3120E" w:rsidP="00E3120E">
      <w:pPr>
        <w:pStyle w:val="Paragraphedeliste"/>
        <w:numPr>
          <w:ilvl w:val="0"/>
          <w:numId w:val="14"/>
        </w:numPr>
        <w:shd w:val="clear" w:color="auto" w:fill="FAFAFA"/>
        <w:spacing w:after="100" w:afterAutospacing="1"/>
        <w:jc w:val="left"/>
        <w:rPr>
          <w:rFonts w:ascii="Times New Roman" w:eastAsia="Times New Roman" w:hAnsi="Times New Roman"/>
          <w:sz w:val="24"/>
          <w:szCs w:val="24"/>
          <w:lang w:eastAsia="fr-BE"/>
        </w:rPr>
      </w:pPr>
      <w:proofErr w:type="gramStart"/>
      <w:r w:rsidRPr="008B1087">
        <w:rPr>
          <w:rFonts w:ascii="Times New Roman" w:eastAsia="Times New Roman" w:hAnsi="Times New Roman"/>
          <w:sz w:val="24"/>
          <w:szCs w:val="24"/>
          <w:lang w:eastAsia="fr-BE"/>
        </w:rPr>
        <w:t>de</w:t>
      </w:r>
      <w:proofErr w:type="gramEnd"/>
      <w:r w:rsidRPr="008B1087">
        <w:rPr>
          <w:rFonts w:ascii="Times New Roman" w:eastAsia="Times New Roman" w:hAnsi="Times New Roman"/>
          <w:sz w:val="24"/>
          <w:szCs w:val="24"/>
          <w:lang w:eastAsia="fr-BE"/>
        </w:rPr>
        <w:t xml:space="preserve"> la date du présent acte ;</w:t>
      </w:r>
    </w:p>
    <w:p w14:paraId="2D6DF3E1" w14:textId="77777777" w:rsidR="00E3120E" w:rsidRPr="00A732A1" w:rsidRDefault="00E3120E" w:rsidP="00E3120E">
      <w:pPr>
        <w:pStyle w:val="Paragraphedeliste"/>
        <w:numPr>
          <w:ilvl w:val="0"/>
          <w:numId w:val="14"/>
        </w:numPr>
        <w:shd w:val="clear" w:color="auto" w:fill="FAFAFA"/>
        <w:spacing w:before="100" w:beforeAutospacing="1" w:after="100" w:afterAutospacing="1"/>
        <w:jc w:val="left"/>
        <w:rPr>
          <w:rFonts w:ascii="Times New Roman" w:eastAsia="Times New Roman" w:hAnsi="Times New Roman"/>
          <w:sz w:val="24"/>
          <w:szCs w:val="24"/>
          <w:lang w:eastAsia="fr-BE"/>
        </w:rPr>
      </w:pPr>
      <w:proofErr w:type="gramStart"/>
      <w:r w:rsidRPr="00A732A1">
        <w:rPr>
          <w:rFonts w:ascii="Times New Roman" w:eastAsia="Times New Roman" w:hAnsi="Times New Roman"/>
          <w:sz w:val="24"/>
          <w:szCs w:val="24"/>
          <w:lang w:eastAsia="fr-BE"/>
        </w:rPr>
        <w:t>de</w:t>
      </w:r>
      <w:proofErr w:type="gramEnd"/>
      <w:r w:rsidRPr="00A732A1">
        <w:rPr>
          <w:rFonts w:ascii="Times New Roman" w:eastAsia="Times New Roman" w:hAnsi="Times New Roman"/>
          <w:sz w:val="24"/>
          <w:szCs w:val="24"/>
          <w:lang w:eastAsia="fr-BE"/>
        </w:rPr>
        <w:t xml:space="preserve"> l’adresse des habitations, et</w:t>
      </w:r>
    </w:p>
    <w:p w14:paraId="6F154962" w14:textId="28BF427F" w:rsidR="00D66E4C" w:rsidRPr="00A732A1" w:rsidRDefault="00E3120E" w:rsidP="00D66E4C">
      <w:pPr>
        <w:numPr>
          <w:ilvl w:val="0"/>
          <w:numId w:val="14"/>
        </w:numPr>
        <w:shd w:val="clear" w:color="auto" w:fill="FAFAFA"/>
        <w:spacing w:before="100" w:beforeAutospacing="1"/>
        <w:jc w:val="left"/>
        <w:rPr>
          <w:rFonts w:ascii="Times New Roman" w:eastAsia="Times New Roman" w:hAnsi="Times New Roman" w:cs="Times New Roman"/>
          <w:sz w:val="24"/>
          <w:szCs w:val="24"/>
          <w:lang w:eastAsia="fr-BE"/>
        </w:rPr>
      </w:pPr>
      <w:proofErr w:type="gramStart"/>
      <w:r w:rsidRPr="00A732A1">
        <w:rPr>
          <w:rFonts w:ascii="Times New Roman" w:eastAsia="Times New Roman" w:hAnsi="Times New Roman" w:cs="Times New Roman"/>
          <w:sz w:val="24"/>
          <w:szCs w:val="24"/>
          <w:lang w:eastAsia="fr-BE"/>
        </w:rPr>
        <w:t>de</w:t>
      </w:r>
      <w:proofErr w:type="gramEnd"/>
      <w:r w:rsidRPr="00A732A1">
        <w:rPr>
          <w:rFonts w:ascii="Times New Roman" w:eastAsia="Times New Roman" w:hAnsi="Times New Roman" w:cs="Times New Roman"/>
          <w:sz w:val="24"/>
          <w:szCs w:val="24"/>
          <w:lang w:eastAsia="fr-BE"/>
        </w:rPr>
        <w:t xml:space="preserve"> l’obligation contractée au présent acte de démolir l’immeuble.</w:t>
      </w:r>
    </w:p>
    <w:p w14:paraId="1EC7B975" w14:textId="3D615A52" w:rsidR="00D66E4C" w:rsidRPr="00A732A1" w:rsidRDefault="00D66E4C" w:rsidP="00023F57">
      <w:pPr>
        <w:suppressAutoHyphens/>
        <w:rPr>
          <w:rFonts w:ascii="Times New Roman" w:hAnsi="Times New Roman" w:cs="Times New Roman"/>
          <w:sz w:val="24"/>
          <w:szCs w:val="24"/>
        </w:rPr>
      </w:pPr>
      <w:r w:rsidRPr="00A732A1">
        <w:rPr>
          <w:rFonts w:ascii="Times New Roman" w:hAnsi="Times New Roman" w:cs="Times New Roman"/>
          <w:sz w:val="24"/>
          <w:szCs w:val="24"/>
        </w:rPr>
        <w:t xml:space="preserve">L’acquéreur reconnaît cependant avoir reçu, outre les schémas unifilaires dont question ci-dessus pour le bien rue des Bleuets 17, visés par </w:t>
      </w:r>
      <w:proofErr w:type="spellStart"/>
      <w:r w:rsidRPr="00A732A1">
        <w:rPr>
          <w:rFonts w:ascii="Times New Roman" w:hAnsi="Times New Roman" w:cs="Times New Roman"/>
          <w:sz w:val="24"/>
          <w:szCs w:val="24"/>
        </w:rPr>
        <w:t>Vinçotte</w:t>
      </w:r>
      <w:proofErr w:type="spellEnd"/>
      <w:r w:rsidRPr="00A732A1">
        <w:rPr>
          <w:rFonts w:ascii="Times New Roman" w:hAnsi="Times New Roman" w:cs="Times New Roman"/>
          <w:sz w:val="24"/>
          <w:szCs w:val="24"/>
        </w:rPr>
        <w:t xml:space="preserve"> en 2012, le procès-verbal de contrôle de l’installation électrique relatif à ce même bien, établi par BTV sur base d’un contrôle du 2 mars 2018, rapport numéro 0293-180302-03.  Ce procès-verbal est transmis par le vendeur à l’acquéreur à titre informatif et sans engagement.</w:t>
      </w:r>
    </w:p>
    <w:p w14:paraId="3484DCE1" w14:textId="77777777" w:rsidR="00023F57" w:rsidRPr="008B1087" w:rsidRDefault="00023F57" w:rsidP="00023F57">
      <w:pPr>
        <w:suppressAutoHyphens/>
        <w:ind w:firstLine="708"/>
        <w:jc w:val="center"/>
        <w:rPr>
          <w:rFonts w:ascii="Times New Roman" w:hAnsi="Times New Roman" w:cs="Times New Roman"/>
          <w:sz w:val="24"/>
          <w:szCs w:val="24"/>
          <w:shd w:val="clear" w:color="auto" w:fill="FFFFFF"/>
        </w:rPr>
      </w:pPr>
      <w:r w:rsidRPr="008B1087">
        <w:rPr>
          <w:rFonts w:ascii="Times New Roman" w:eastAsia="Calibri" w:hAnsi="Times New Roman" w:cs="Times New Roman"/>
          <w:b/>
          <w:sz w:val="24"/>
          <w:szCs w:val="24"/>
          <w:u w:val="single"/>
        </w:rPr>
        <w:t>IV.- DECLARATIONS FISCALES</w:t>
      </w:r>
    </w:p>
    <w:p w14:paraId="681A764F" w14:textId="77777777" w:rsidR="00023F57" w:rsidRPr="008B1087" w:rsidRDefault="00023F57" w:rsidP="00023F57">
      <w:pPr>
        <w:suppressAutoHyphens/>
        <w:rPr>
          <w:rFonts w:ascii="Times New Roman" w:eastAsia="Calibri" w:hAnsi="Times New Roman" w:cs="Times New Roman"/>
          <w:sz w:val="24"/>
          <w:szCs w:val="24"/>
        </w:rPr>
      </w:pPr>
      <w:r w:rsidRPr="008B1087">
        <w:rPr>
          <w:rFonts w:ascii="Times New Roman" w:eastAsia="Calibri" w:hAnsi="Times New Roman" w:cs="Times New Roman"/>
          <w:sz w:val="24"/>
          <w:szCs w:val="24"/>
        </w:rPr>
        <w:tab/>
      </w:r>
      <w:r w:rsidRPr="008B1087">
        <w:rPr>
          <w:rFonts w:ascii="Times New Roman" w:eastAsia="Calibri" w:hAnsi="Times New Roman" w:cs="Times New Roman"/>
          <w:b/>
          <w:bCs/>
          <w:sz w:val="24"/>
          <w:szCs w:val="24"/>
        </w:rPr>
        <w:t>A/</w:t>
      </w:r>
      <w:r w:rsidRPr="008B1087">
        <w:rPr>
          <w:rFonts w:ascii="Times New Roman" w:eastAsia="Calibri" w:hAnsi="Times New Roman" w:cs="Times New Roman"/>
          <w:sz w:val="24"/>
          <w:szCs w:val="24"/>
        </w:rPr>
        <w:t xml:space="preserve"> Le fonctionnaire instrumentant donne lecture aux parties, de l’article 203, premier alinéa, du Code des droits d’enregistrement, ainsi </w:t>
      </w:r>
      <w:proofErr w:type="gramStart"/>
      <w:r w:rsidRPr="008B1087">
        <w:rPr>
          <w:rFonts w:ascii="Times New Roman" w:eastAsia="Calibri" w:hAnsi="Times New Roman" w:cs="Times New Roman"/>
          <w:sz w:val="24"/>
          <w:szCs w:val="24"/>
        </w:rPr>
        <w:t>libellé:</w:t>
      </w:r>
      <w:proofErr w:type="gramEnd"/>
    </w:p>
    <w:p w14:paraId="5A3994FB" w14:textId="77777777" w:rsidR="00023F57" w:rsidRPr="008B1087" w:rsidRDefault="00023F57" w:rsidP="00023F57">
      <w:pPr>
        <w:ind w:firstLine="709"/>
        <w:rPr>
          <w:rFonts w:ascii="Times New Roman" w:hAnsi="Times New Roman" w:cs="Times New Roman"/>
          <w:i/>
          <w:sz w:val="24"/>
          <w:szCs w:val="24"/>
        </w:rPr>
      </w:pPr>
      <w:r w:rsidRPr="008B1087">
        <w:rPr>
          <w:rFonts w:ascii="Times New Roman" w:hAnsi="Times New Roman" w:cs="Times New Roman"/>
          <w:i/>
          <w:sz w:val="24"/>
          <w:szCs w:val="24"/>
        </w:rPr>
        <w:t>« En cas de dissimulation au sujet du prix et des charges ou de la valeur conventionnelle, il est dû individuellement par chacune des parties contractantes une amende égale au droit éludé. Celui-ci est dû indivisiblement par toutes les parties. »</w:t>
      </w:r>
    </w:p>
    <w:p w14:paraId="6E154AAE" w14:textId="77777777" w:rsidR="00023F57" w:rsidRPr="008B1087" w:rsidRDefault="00023F57" w:rsidP="00023F57">
      <w:pPr>
        <w:pStyle w:val="Corpsdetexte"/>
        <w:widowControl/>
        <w:suppressAutoHyphens w:val="0"/>
      </w:pPr>
      <w:r w:rsidRPr="008B1087">
        <w:tab/>
      </w:r>
      <w:r w:rsidRPr="008B1087">
        <w:rPr>
          <w:b/>
          <w:bCs/>
        </w:rPr>
        <w:t>B/</w:t>
      </w:r>
      <w:r w:rsidRPr="008B1087">
        <w:t xml:space="preserve"> Déclaration pro </w:t>
      </w:r>
      <w:proofErr w:type="spellStart"/>
      <w:r w:rsidRPr="008B1087">
        <w:t>fisco</w:t>
      </w:r>
      <w:proofErr w:type="spellEnd"/>
    </w:p>
    <w:p w14:paraId="31023D30" w14:textId="77777777" w:rsidR="00DC6019" w:rsidRPr="008B1087" w:rsidRDefault="00DC6019" w:rsidP="00DC6019">
      <w:pPr>
        <w:suppressAutoHyphens/>
        <w:ind w:firstLine="709"/>
        <w:rPr>
          <w:rFonts w:ascii="Times New Roman" w:eastAsia="Calibri" w:hAnsi="Times New Roman" w:cs="Times New Roman"/>
          <w:sz w:val="24"/>
          <w:szCs w:val="24"/>
        </w:rPr>
      </w:pPr>
      <w:r w:rsidRPr="008B1087">
        <w:rPr>
          <w:rFonts w:ascii="Times New Roman" w:eastAsia="Calibri" w:hAnsi="Times New Roman" w:cs="Times New Roman"/>
          <w:sz w:val="24"/>
          <w:szCs w:val="24"/>
        </w:rPr>
        <w:lastRenderedPageBreak/>
        <w:t>Le comparant déclare avoir connaissance des articles 44 et suivants du Code des Droits d’enregistrement, d’Hypothèque et de Greffe (« Transmission à titre onéreux de biens immeubles »), et s’être informé sur les réductions de droits d’enregistrement auxquelles il peut éventuellement prétendre dans le cadre de la présente vente.</w:t>
      </w:r>
    </w:p>
    <w:p w14:paraId="3DF23913" w14:textId="77777777" w:rsidR="00DC6019" w:rsidRPr="008B1087" w:rsidRDefault="00DC6019" w:rsidP="00DC6019">
      <w:pPr>
        <w:suppressAutoHyphens/>
        <w:rPr>
          <w:rFonts w:ascii="Times New Roman" w:eastAsia="Calibri" w:hAnsi="Times New Roman" w:cs="Times New Roman"/>
          <w:color w:val="00B050"/>
          <w:sz w:val="24"/>
          <w:szCs w:val="24"/>
        </w:rPr>
      </w:pPr>
      <w:r w:rsidRPr="008B1087">
        <w:rPr>
          <w:rFonts w:ascii="Times New Roman" w:eastAsia="Calibri" w:hAnsi="Times New Roman" w:cs="Times New Roman"/>
          <w:sz w:val="24"/>
          <w:szCs w:val="24"/>
        </w:rPr>
        <w:tab/>
      </w:r>
      <w:r w:rsidRPr="008B1087">
        <w:rPr>
          <w:rFonts w:ascii="Times New Roman" w:eastAsia="Calibri" w:hAnsi="Times New Roman" w:cs="Times New Roman"/>
          <w:color w:val="00B050"/>
          <w:sz w:val="24"/>
          <w:szCs w:val="24"/>
        </w:rPr>
        <w:t>### SOIT ###</w:t>
      </w:r>
      <w:r w:rsidRPr="008B1087">
        <w:rPr>
          <w:rFonts w:ascii="Times New Roman" w:eastAsia="Calibri" w:hAnsi="Times New Roman" w:cs="Times New Roman"/>
          <w:sz w:val="24"/>
          <w:szCs w:val="24"/>
        </w:rPr>
        <w:t xml:space="preserve"> L’acquéreur déclare n’avoir droit à aucune des réductions de droits d’enregistrement prévues auxdites dispositions.  Il confirme par ailleurs ne pas avoir l’intention de se domicilier dans le bien.  </w:t>
      </w:r>
      <w:r w:rsidRPr="008B1087">
        <w:rPr>
          <w:rFonts w:ascii="Times New Roman" w:eastAsia="Calibri" w:hAnsi="Times New Roman" w:cs="Times New Roman"/>
          <w:color w:val="00B050"/>
          <w:sz w:val="24"/>
          <w:szCs w:val="24"/>
        </w:rPr>
        <w:t>###</w:t>
      </w:r>
    </w:p>
    <w:p w14:paraId="10845131" w14:textId="77777777" w:rsidR="00DC6019" w:rsidRPr="008B1087" w:rsidRDefault="00DC6019" w:rsidP="00DC6019">
      <w:pPr>
        <w:suppressAutoHyphens/>
        <w:ind w:firstLine="709"/>
        <w:rPr>
          <w:rFonts w:ascii="Times New Roman" w:eastAsia="Calibri" w:hAnsi="Times New Roman" w:cs="Times New Roman"/>
          <w:color w:val="00B050"/>
          <w:sz w:val="24"/>
          <w:szCs w:val="24"/>
        </w:rPr>
      </w:pPr>
      <w:r w:rsidRPr="008B1087">
        <w:rPr>
          <w:rFonts w:ascii="Times New Roman" w:eastAsia="Calibri" w:hAnsi="Times New Roman" w:cs="Times New Roman"/>
          <w:color w:val="00B050"/>
          <w:sz w:val="24"/>
          <w:szCs w:val="24"/>
        </w:rPr>
        <w:t xml:space="preserve">###SOIT ### </w:t>
      </w:r>
      <w:r w:rsidRPr="008B1087">
        <w:rPr>
          <w:rFonts w:ascii="Times New Roman" w:eastAsia="Calibri" w:hAnsi="Times New Roman" w:cs="Times New Roman"/>
          <w:color w:val="00B050"/>
          <w:sz w:val="24"/>
          <w:szCs w:val="24"/>
        </w:rPr>
        <w:tab/>
      </w:r>
      <w:r w:rsidRPr="008B1087">
        <w:rPr>
          <w:rFonts w:ascii="Times New Roman" w:eastAsia="Calibri" w:hAnsi="Times New Roman" w:cs="Times New Roman"/>
          <w:color w:val="00B050"/>
          <w:sz w:val="24"/>
          <w:szCs w:val="24"/>
        </w:rPr>
        <w:tab/>
      </w:r>
      <w:r w:rsidRPr="008B1087">
        <w:rPr>
          <w:rFonts w:ascii="Times New Roman" w:eastAsia="Calibri" w:hAnsi="Times New Roman" w:cs="Times New Roman"/>
          <w:color w:val="00B050"/>
          <w:sz w:val="24"/>
          <w:szCs w:val="24"/>
        </w:rPr>
        <w:tab/>
      </w:r>
      <w:r w:rsidRPr="008B1087">
        <w:rPr>
          <w:rFonts w:ascii="Times New Roman" w:eastAsia="Calibri" w:hAnsi="Times New Roman" w:cs="Times New Roman"/>
          <w:color w:val="00B050"/>
          <w:sz w:val="24"/>
          <w:szCs w:val="24"/>
        </w:rPr>
        <w:tab/>
      </w:r>
      <w:r w:rsidRPr="008B1087">
        <w:rPr>
          <w:rFonts w:ascii="Times New Roman" w:eastAsia="Calibri" w:hAnsi="Times New Roman" w:cs="Times New Roman"/>
          <w:color w:val="00B050"/>
          <w:sz w:val="24"/>
          <w:szCs w:val="24"/>
          <w:u w:val="single"/>
        </w:rPr>
        <w:t xml:space="preserve">Remarque du Comité : </w:t>
      </w:r>
      <w:r w:rsidRPr="008B1087">
        <w:rPr>
          <w:rFonts w:ascii="Times New Roman" w:eastAsia="Calibri" w:hAnsi="Times New Roman" w:cs="Times New Roman"/>
          <w:color w:val="00B050"/>
          <w:sz w:val="24"/>
          <w:szCs w:val="24"/>
        </w:rPr>
        <w:t xml:space="preserve">CLAUSES A REDIGER EN FONCTION DES EVENTUELLES REDUCTIONS DE DROITS au(x)quelle(s) pourrait éventuellement prétendre l’acquéreur. A vérifier et compléter en fonction de la situation personnelle de l’acquéreur.  </w:t>
      </w:r>
    </w:p>
    <w:p w14:paraId="15655AF2" w14:textId="77777777" w:rsidR="00023F57" w:rsidRPr="008B1087" w:rsidRDefault="00023F57" w:rsidP="00023F57">
      <w:pPr>
        <w:ind w:firstLine="709"/>
        <w:rPr>
          <w:rFonts w:ascii="Times New Roman" w:hAnsi="Times New Roman" w:cs="Times New Roman"/>
          <w:b/>
          <w:bCs/>
          <w:i/>
          <w:iCs/>
          <w:sz w:val="24"/>
          <w:szCs w:val="24"/>
          <w:u w:val="single"/>
        </w:rPr>
      </w:pPr>
      <w:r w:rsidRPr="008B1087">
        <w:rPr>
          <w:rFonts w:ascii="Times New Roman" w:hAnsi="Times New Roman" w:cs="Times New Roman"/>
          <w:b/>
          <w:bCs/>
          <w:i/>
          <w:iCs/>
          <w:sz w:val="24"/>
          <w:szCs w:val="24"/>
        </w:rPr>
        <w:t xml:space="preserve">3.  </w:t>
      </w:r>
      <w:r w:rsidRPr="008B1087">
        <w:rPr>
          <w:rFonts w:ascii="Times New Roman" w:hAnsi="Times New Roman" w:cs="Times New Roman"/>
          <w:b/>
          <w:bCs/>
          <w:i/>
          <w:iCs/>
          <w:sz w:val="24"/>
          <w:szCs w:val="24"/>
          <w:u w:val="single"/>
        </w:rPr>
        <w:t>Charges fiscales</w:t>
      </w:r>
    </w:p>
    <w:p w14:paraId="3D637220" w14:textId="0B874732" w:rsidR="006A3A3F" w:rsidRPr="008B1087" w:rsidRDefault="006A3A3F" w:rsidP="006A3A3F">
      <w:pPr>
        <w:ind w:firstLine="709"/>
        <w:rPr>
          <w:rFonts w:ascii="Times New Roman" w:eastAsia="Calibri" w:hAnsi="Times New Roman" w:cs="Times New Roman"/>
          <w:sz w:val="24"/>
          <w:szCs w:val="24"/>
        </w:rPr>
      </w:pPr>
      <w:r w:rsidRPr="008B1087">
        <w:rPr>
          <w:rFonts w:ascii="Times New Roman" w:hAnsi="Times New Roman" w:cs="Times New Roman"/>
          <w:sz w:val="24"/>
          <w:szCs w:val="24"/>
        </w:rPr>
        <w:t xml:space="preserve">Pour la perception des droits d’enregistrement, les parties déclarent que les engagements pris ci-dessus par l’acquéreur de démolir le bien, équivalent à une charge fiscale de VINGT-CINQ MILLE EUROS (25.000,00€), venant s’ajouter au prix de vente.    </w:t>
      </w:r>
    </w:p>
    <w:p w14:paraId="081C216A" w14:textId="77777777" w:rsidR="00023F57" w:rsidRPr="008B1087" w:rsidRDefault="00023F57" w:rsidP="00023F57">
      <w:pPr>
        <w:jc w:val="center"/>
        <w:rPr>
          <w:rFonts w:ascii="Times New Roman" w:eastAsia="Calibri" w:hAnsi="Times New Roman" w:cs="Times New Roman"/>
          <w:b/>
          <w:sz w:val="24"/>
          <w:szCs w:val="24"/>
          <w:u w:val="single"/>
        </w:rPr>
      </w:pPr>
      <w:r w:rsidRPr="008B1087">
        <w:rPr>
          <w:rFonts w:ascii="Times New Roman" w:eastAsia="Calibri" w:hAnsi="Times New Roman" w:cs="Times New Roman"/>
          <w:b/>
          <w:sz w:val="24"/>
          <w:szCs w:val="24"/>
          <w:u w:val="single"/>
        </w:rPr>
        <w:t>V.- DISPOSITIONS FINALES</w:t>
      </w:r>
    </w:p>
    <w:p w14:paraId="0F9DBF00" w14:textId="77777777" w:rsidR="002A4F2B" w:rsidRPr="008B1087" w:rsidRDefault="002A4F2B" w:rsidP="002A4F2B">
      <w:pPr>
        <w:rPr>
          <w:rFonts w:ascii="Times New Roman" w:hAnsi="Times New Roman" w:cs="Times New Roman"/>
          <w:bCs/>
          <w:sz w:val="24"/>
          <w:szCs w:val="24"/>
        </w:rPr>
      </w:pPr>
      <w:r w:rsidRPr="008B1087">
        <w:rPr>
          <w:rFonts w:ascii="Times New Roman" w:hAnsi="Times New Roman" w:cs="Times New Roman"/>
          <w:bCs/>
          <w:sz w:val="24"/>
          <w:szCs w:val="24"/>
        </w:rPr>
        <w:tab/>
      </w:r>
      <w:r w:rsidRPr="008B1087">
        <w:rPr>
          <w:rFonts w:ascii="Times New Roman" w:hAnsi="Times New Roman" w:cs="Times New Roman"/>
          <w:bCs/>
          <w:sz w:val="24"/>
          <w:szCs w:val="24"/>
          <w:u w:val="single"/>
        </w:rPr>
        <w:t>IDENTIFICATION - CERTIFICATION</w:t>
      </w:r>
    </w:p>
    <w:p w14:paraId="31B51C3F" w14:textId="77777777" w:rsidR="002A4F2B" w:rsidRPr="008B1087" w:rsidRDefault="002A4F2B" w:rsidP="002A4F2B">
      <w:pPr>
        <w:rPr>
          <w:rFonts w:ascii="Times New Roman" w:hAnsi="Times New Roman" w:cs="Times New Roman"/>
          <w:sz w:val="24"/>
          <w:szCs w:val="24"/>
        </w:rPr>
      </w:pPr>
      <w:r w:rsidRPr="008B1087">
        <w:rPr>
          <w:rFonts w:ascii="Times New Roman" w:hAnsi="Times New Roman" w:cs="Times New Roman"/>
          <w:sz w:val="24"/>
          <w:szCs w:val="24"/>
        </w:rPr>
        <w:tab/>
        <w:t>Le fonctionnaire instrumentant déclare avoir bien identifié les parties aux présentes au vu des pièces requises par la loi.</w:t>
      </w:r>
    </w:p>
    <w:p w14:paraId="0C096E0A" w14:textId="77777777" w:rsidR="002A4F2B" w:rsidRPr="008B1087" w:rsidRDefault="002A4F2B" w:rsidP="002A4F2B">
      <w:pPr>
        <w:rPr>
          <w:rFonts w:ascii="Times New Roman" w:hAnsi="Times New Roman" w:cs="Times New Roman"/>
          <w:sz w:val="24"/>
          <w:szCs w:val="24"/>
        </w:rPr>
      </w:pPr>
      <w:r w:rsidRPr="008B1087">
        <w:rPr>
          <w:rFonts w:ascii="Times New Roman" w:hAnsi="Times New Roman" w:cs="Times New Roman"/>
          <w:sz w:val="24"/>
          <w:szCs w:val="24"/>
        </w:rPr>
        <w:tab/>
        <w:t xml:space="preserve">S’agissant des personnes physiques, le fonctionnaire instrumentant confirme le nom, les prénoms, le lieu et la date de naissance ainsi que le domicile des comparants au vu de leur carte d’identité.     Conformément à l’article 139 de Loi Hypothécaire le fonctionnaire </w:t>
      </w:r>
      <w:proofErr w:type="gramStart"/>
      <w:r w:rsidRPr="008B1087">
        <w:rPr>
          <w:rFonts w:ascii="Times New Roman" w:hAnsi="Times New Roman" w:cs="Times New Roman"/>
          <w:sz w:val="24"/>
          <w:szCs w:val="24"/>
        </w:rPr>
        <w:t>instrumentant  certifie</w:t>
      </w:r>
      <w:proofErr w:type="gramEnd"/>
      <w:r w:rsidRPr="008B1087">
        <w:rPr>
          <w:rFonts w:ascii="Times New Roman" w:hAnsi="Times New Roman" w:cs="Times New Roman"/>
          <w:sz w:val="24"/>
          <w:szCs w:val="24"/>
        </w:rPr>
        <w:t xml:space="preserve"> le nom, les prénoms, le lieu et la date de naissance, ainsi que le domicile des parties signataires d'après les documents d'identité probants susmentionnés et, pour autant que possible, le registre national.</w:t>
      </w:r>
    </w:p>
    <w:p w14:paraId="60CF1E3E" w14:textId="2AC5735E" w:rsidR="002A4F2B" w:rsidRPr="008B1087" w:rsidRDefault="002A4F2B" w:rsidP="002A4F2B">
      <w:pPr>
        <w:rPr>
          <w:rFonts w:ascii="Times New Roman" w:hAnsi="Times New Roman" w:cs="Times New Roman"/>
          <w:sz w:val="24"/>
          <w:szCs w:val="24"/>
        </w:rPr>
      </w:pPr>
      <w:r w:rsidRPr="008B1087">
        <w:rPr>
          <w:rFonts w:ascii="Times New Roman" w:hAnsi="Times New Roman" w:cs="Times New Roman"/>
          <w:sz w:val="24"/>
          <w:szCs w:val="24"/>
        </w:rPr>
        <w:tab/>
        <w:t>En ce qui concerne les sociétés, associations ou autres personnes morales de droit privé, le fonctionnaire instrumentant certifie la dénomination, la forme juridique, la date de l'acte constitutif et le siège social ou statutaire ainsi que le numéro d'entreprise si elle est inscrite dans la Banque-Carrefour des Entreprises au vu des statuts et des publications au Moniteur Belge.</w:t>
      </w:r>
    </w:p>
    <w:p w14:paraId="18617C3E" w14:textId="76DE3F05" w:rsidR="0014206C" w:rsidRPr="008B1087" w:rsidRDefault="002A4F2B" w:rsidP="002A4F2B">
      <w:pPr>
        <w:rPr>
          <w:rFonts w:ascii="Times New Roman" w:eastAsia="Calibri" w:hAnsi="Times New Roman" w:cs="Times New Roman"/>
          <w:sz w:val="24"/>
          <w:szCs w:val="24"/>
        </w:rPr>
      </w:pPr>
      <w:r w:rsidRPr="008B1087">
        <w:rPr>
          <w:rFonts w:ascii="Times New Roman" w:eastAsia="Calibri" w:hAnsi="Times New Roman" w:cs="Times New Roman"/>
          <w:sz w:val="24"/>
          <w:szCs w:val="24"/>
        </w:rPr>
        <w:tab/>
      </w:r>
      <w:r w:rsidRPr="008B1087">
        <w:rPr>
          <w:rFonts w:ascii="Times New Roman" w:eastAsia="Calibri" w:hAnsi="Times New Roman" w:cs="Times New Roman"/>
          <w:sz w:val="24"/>
          <w:szCs w:val="24"/>
          <w:u w:val="single"/>
        </w:rPr>
        <w:t>FRAIS</w:t>
      </w:r>
      <w:r w:rsidRPr="008B1087">
        <w:rPr>
          <w:rFonts w:ascii="Times New Roman" w:eastAsia="Calibri" w:hAnsi="Times New Roman" w:cs="Times New Roman"/>
          <w:sz w:val="24"/>
          <w:szCs w:val="24"/>
        </w:rPr>
        <w:tab/>
      </w:r>
    </w:p>
    <w:p w14:paraId="7609E376" w14:textId="403DD06B" w:rsidR="00EC4EE9" w:rsidRPr="008B1087" w:rsidRDefault="002A4F2B" w:rsidP="0014206C">
      <w:pPr>
        <w:ind w:firstLine="709"/>
        <w:rPr>
          <w:rFonts w:ascii="Times New Roman" w:eastAsia="Calibri" w:hAnsi="Times New Roman" w:cs="Times New Roman"/>
          <w:sz w:val="24"/>
          <w:szCs w:val="24"/>
        </w:rPr>
      </w:pPr>
      <w:r w:rsidRPr="008B1087">
        <w:rPr>
          <w:rFonts w:ascii="Times New Roman" w:eastAsia="Calibri" w:hAnsi="Times New Roman" w:cs="Times New Roman"/>
          <w:sz w:val="24"/>
          <w:szCs w:val="24"/>
        </w:rPr>
        <w:t>Tous les frais de la présente vente</w:t>
      </w:r>
      <w:r w:rsidR="00EC4EE9" w:rsidRPr="008B1087">
        <w:rPr>
          <w:rFonts w:ascii="Times New Roman" w:eastAsia="Calibri" w:hAnsi="Times New Roman" w:cs="Times New Roman"/>
          <w:sz w:val="24"/>
          <w:szCs w:val="24"/>
        </w:rPr>
        <w:t xml:space="preserve"> (</w:t>
      </w:r>
      <w:r w:rsidR="00EC4EE9" w:rsidRPr="008B1087">
        <w:rPr>
          <w:rFonts w:ascii="Times New Roman" w:eastAsia="Times New Roman" w:hAnsi="Times New Roman" w:cs="Times New Roman"/>
          <w:sz w:val="24"/>
          <w:szCs w:val="24"/>
          <w:lang w:eastAsia="nl-NL"/>
        </w:rPr>
        <w:t>droits d'enregistrement, frais hypothécaires, frais administratifs, etc.)</w:t>
      </w:r>
      <w:r w:rsidRPr="008B1087">
        <w:rPr>
          <w:rFonts w:ascii="Times New Roman" w:eastAsia="Calibri" w:hAnsi="Times New Roman" w:cs="Times New Roman"/>
          <w:sz w:val="24"/>
          <w:szCs w:val="24"/>
        </w:rPr>
        <w:t xml:space="preserve"> sont à charge du comparant</w:t>
      </w:r>
      <w:r w:rsidR="00EC4EE9" w:rsidRPr="008B1087">
        <w:rPr>
          <w:rFonts w:ascii="Times New Roman" w:eastAsia="Calibri" w:hAnsi="Times New Roman" w:cs="Times New Roman"/>
          <w:sz w:val="24"/>
          <w:szCs w:val="24"/>
        </w:rPr>
        <w:t xml:space="preserve">, à l’exception des frais de publicité, des frais de délivrance et du coût des </w:t>
      </w:r>
      <w:r w:rsidR="00EC4EE9" w:rsidRPr="002E2520">
        <w:rPr>
          <w:rFonts w:ascii="Times New Roman" w:eastAsia="Calibri" w:hAnsi="Times New Roman" w:cs="Times New Roman"/>
          <w:sz w:val="24"/>
          <w:szCs w:val="24"/>
        </w:rPr>
        <w:t>certificats hypothécaires qui sont à charge du vendeur.</w:t>
      </w:r>
    </w:p>
    <w:p w14:paraId="2A71AE7F" w14:textId="77777777" w:rsidR="002A4F2B" w:rsidRPr="008B1087" w:rsidRDefault="002A4F2B" w:rsidP="002A4F2B">
      <w:pPr>
        <w:rPr>
          <w:rFonts w:ascii="Times New Roman" w:eastAsia="Calibri" w:hAnsi="Times New Roman" w:cs="Times New Roman"/>
          <w:sz w:val="24"/>
          <w:szCs w:val="24"/>
          <w:u w:val="single"/>
        </w:rPr>
      </w:pPr>
      <w:r w:rsidRPr="008B1087">
        <w:rPr>
          <w:rFonts w:ascii="Times New Roman" w:eastAsia="Calibri" w:hAnsi="Times New Roman" w:cs="Times New Roman"/>
          <w:sz w:val="24"/>
          <w:szCs w:val="24"/>
        </w:rPr>
        <w:tab/>
      </w:r>
      <w:r w:rsidRPr="008B1087">
        <w:rPr>
          <w:rFonts w:ascii="Times New Roman" w:eastAsia="Calibri" w:hAnsi="Times New Roman" w:cs="Times New Roman"/>
          <w:sz w:val="24"/>
          <w:szCs w:val="24"/>
          <w:u w:val="single"/>
        </w:rPr>
        <w:t>ELECTION DE DOMICILE</w:t>
      </w:r>
    </w:p>
    <w:p w14:paraId="663FF595" w14:textId="77777777" w:rsidR="002A4F2B" w:rsidRPr="008B1087" w:rsidRDefault="002A4F2B" w:rsidP="002A4F2B">
      <w:pPr>
        <w:rPr>
          <w:rFonts w:ascii="Times New Roman" w:eastAsia="Calibri" w:hAnsi="Times New Roman" w:cs="Times New Roman"/>
          <w:sz w:val="24"/>
          <w:szCs w:val="24"/>
        </w:rPr>
      </w:pPr>
      <w:r w:rsidRPr="008B1087">
        <w:rPr>
          <w:rFonts w:ascii="Times New Roman" w:eastAsia="Calibri" w:hAnsi="Times New Roman" w:cs="Times New Roman"/>
          <w:sz w:val="24"/>
          <w:szCs w:val="24"/>
        </w:rPr>
        <w:tab/>
        <w:t xml:space="preserve">Pour l'exécution des présentes, le Pouvoir public fait élection de domicile en ses bureaux et le comparant en son ###adresse/siège### </w:t>
      </w:r>
      <w:proofErr w:type="spellStart"/>
      <w:r w:rsidRPr="008B1087">
        <w:rPr>
          <w:rFonts w:ascii="Times New Roman" w:eastAsia="Calibri" w:hAnsi="Times New Roman" w:cs="Times New Roman"/>
          <w:sz w:val="24"/>
          <w:szCs w:val="24"/>
        </w:rPr>
        <w:t>prérenseigné</w:t>
      </w:r>
      <w:proofErr w:type="spellEnd"/>
      <w:r w:rsidRPr="008B1087">
        <w:rPr>
          <w:rFonts w:ascii="Times New Roman" w:eastAsia="Calibri" w:hAnsi="Times New Roman" w:cs="Times New Roman"/>
          <w:sz w:val="24"/>
          <w:szCs w:val="24"/>
        </w:rPr>
        <w:t>**e.</w:t>
      </w:r>
    </w:p>
    <w:p w14:paraId="3EBD3EDA" w14:textId="77777777" w:rsidR="002A4F2B" w:rsidRPr="008B1087" w:rsidRDefault="002A4F2B" w:rsidP="002A4F2B">
      <w:pPr>
        <w:rPr>
          <w:rFonts w:ascii="Times New Roman" w:eastAsia="Calibri" w:hAnsi="Times New Roman" w:cs="Times New Roman"/>
          <w:sz w:val="24"/>
          <w:szCs w:val="24"/>
        </w:rPr>
      </w:pPr>
    </w:p>
    <w:p w14:paraId="7D211658" w14:textId="77777777" w:rsidR="002A4F2B" w:rsidRPr="008B1087" w:rsidRDefault="002A4F2B" w:rsidP="002A4F2B">
      <w:pPr>
        <w:suppressAutoHyphens/>
        <w:ind w:firstLine="709"/>
        <w:rPr>
          <w:rFonts w:ascii="Times New Roman" w:hAnsi="Times New Roman" w:cs="Times New Roman"/>
          <w:bCs/>
          <w:sz w:val="24"/>
          <w:szCs w:val="24"/>
          <w:u w:val="single"/>
        </w:rPr>
      </w:pPr>
      <w:r w:rsidRPr="008B1087">
        <w:rPr>
          <w:rFonts w:ascii="Times New Roman" w:hAnsi="Times New Roman" w:cs="Times New Roman"/>
          <w:bCs/>
          <w:sz w:val="24"/>
          <w:szCs w:val="24"/>
          <w:u w:val="single"/>
        </w:rPr>
        <w:t>DISPENSE D’INSCRIPTION D’OFFICE</w:t>
      </w:r>
    </w:p>
    <w:p w14:paraId="79633669" w14:textId="77777777" w:rsidR="002A4F2B" w:rsidRPr="008B1087" w:rsidRDefault="002A4F2B" w:rsidP="002A4F2B">
      <w:pPr>
        <w:suppressAutoHyphens/>
        <w:ind w:firstLine="709"/>
        <w:rPr>
          <w:rFonts w:ascii="Times New Roman" w:hAnsi="Times New Roman" w:cs="Times New Roman"/>
          <w:sz w:val="24"/>
          <w:szCs w:val="24"/>
        </w:rPr>
      </w:pPr>
      <w:r w:rsidRPr="008B1087">
        <w:rPr>
          <w:rFonts w:ascii="Times New Roman" w:hAnsi="Times New Roman" w:cs="Times New Roman"/>
          <w:color w:val="00B050"/>
          <w:sz w:val="24"/>
          <w:szCs w:val="24"/>
        </w:rPr>
        <w:lastRenderedPageBreak/>
        <w:t xml:space="preserve">### </w:t>
      </w:r>
      <w:r w:rsidRPr="008B1087">
        <w:rPr>
          <w:rFonts w:ascii="Times New Roman" w:hAnsi="Times New Roman" w:cs="Times New Roman"/>
          <w:sz w:val="24"/>
          <w:szCs w:val="24"/>
        </w:rPr>
        <w:t xml:space="preserve">Le vendeur déclare dispenser l’Administration Générale de la Documentation Patrimoniale de prendre inscription d’office lors de la transcription du présent acte.  </w:t>
      </w:r>
      <w:r w:rsidRPr="008B1087">
        <w:rPr>
          <w:rFonts w:ascii="Times New Roman" w:hAnsi="Times New Roman" w:cs="Times New Roman"/>
          <w:color w:val="00B050"/>
          <w:sz w:val="24"/>
          <w:szCs w:val="24"/>
        </w:rPr>
        <w:t>##</w:t>
      </w:r>
      <w:r w:rsidRPr="008B1087">
        <w:rPr>
          <w:rFonts w:ascii="Times New Roman" w:hAnsi="Times New Roman" w:cs="Times New Roman"/>
          <w:sz w:val="24"/>
          <w:szCs w:val="24"/>
        </w:rPr>
        <w:t xml:space="preserve">  </w:t>
      </w:r>
    </w:p>
    <w:p w14:paraId="6E2B5181" w14:textId="77777777" w:rsidR="002A4F2B" w:rsidRPr="008B1087" w:rsidRDefault="002A4F2B" w:rsidP="002A4F2B">
      <w:pPr>
        <w:pStyle w:val="Corpsdetexte"/>
        <w:widowControl/>
        <w:suppressAutoHyphens w:val="0"/>
        <w:rPr>
          <w:lang w:val="fr-BE"/>
        </w:rPr>
      </w:pPr>
    </w:p>
    <w:p w14:paraId="0EE2A958" w14:textId="77777777" w:rsidR="002A4F2B" w:rsidRPr="008B1087" w:rsidRDefault="002A4F2B" w:rsidP="002A4F2B">
      <w:pPr>
        <w:rPr>
          <w:rFonts w:ascii="Times New Roman" w:eastAsia="Calibri" w:hAnsi="Times New Roman" w:cs="Times New Roman"/>
          <w:sz w:val="24"/>
          <w:szCs w:val="24"/>
        </w:rPr>
      </w:pPr>
      <w:r w:rsidRPr="008B1087">
        <w:rPr>
          <w:rFonts w:ascii="Times New Roman" w:eastAsia="Calibri" w:hAnsi="Times New Roman" w:cs="Times New Roman"/>
          <w:sz w:val="24"/>
          <w:szCs w:val="24"/>
        </w:rPr>
        <w:tab/>
      </w:r>
      <w:r w:rsidRPr="008B1087">
        <w:rPr>
          <w:rFonts w:ascii="Times New Roman" w:eastAsia="Calibri" w:hAnsi="Times New Roman" w:cs="Times New Roman"/>
          <w:sz w:val="24"/>
          <w:szCs w:val="24"/>
          <w:u w:val="single"/>
        </w:rPr>
        <w:t>DECLARATIONS EN MATIERE DE CAPACITE</w:t>
      </w:r>
    </w:p>
    <w:p w14:paraId="2887429A" w14:textId="77777777" w:rsidR="002A4F2B" w:rsidRPr="008B1087" w:rsidRDefault="002A4F2B" w:rsidP="002A4F2B">
      <w:pPr>
        <w:rPr>
          <w:rFonts w:ascii="Times New Roman" w:eastAsia="Calibri" w:hAnsi="Times New Roman" w:cs="Times New Roman"/>
          <w:sz w:val="24"/>
          <w:szCs w:val="24"/>
        </w:rPr>
      </w:pPr>
      <w:r w:rsidRPr="008B1087">
        <w:rPr>
          <w:rFonts w:ascii="Times New Roman" w:eastAsia="Calibri" w:hAnsi="Times New Roman" w:cs="Times New Roman"/>
          <w:sz w:val="24"/>
          <w:szCs w:val="24"/>
        </w:rPr>
        <w:tab/>
        <w:t>Le comparant déclare :</w:t>
      </w:r>
    </w:p>
    <w:p w14:paraId="6812D92C" w14:textId="77777777" w:rsidR="002A4F2B" w:rsidRPr="008B1087" w:rsidRDefault="002A4F2B" w:rsidP="002A4F2B">
      <w:pPr>
        <w:rPr>
          <w:rFonts w:ascii="Times New Roman" w:eastAsia="Calibri" w:hAnsi="Times New Roman" w:cs="Times New Roman"/>
          <w:sz w:val="24"/>
          <w:szCs w:val="24"/>
        </w:rPr>
      </w:pPr>
      <w:r w:rsidRPr="008B1087">
        <w:rPr>
          <w:rFonts w:ascii="Times New Roman" w:eastAsia="Calibri" w:hAnsi="Times New Roman" w:cs="Times New Roman"/>
          <w:sz w:val="24"/>
          <w:szCs w:val="24"/>
        </w:rPr>
        <w:t>- qu'il n'est pourvu ni d'un administrateur provisoire ni d'un conseil judiciaire ou d'un curateur ;</w:t>
      </w:r>
    </w:p>
    <w:p w14:paraId="362254E9" w14:textId="77777777" w:rsidR="002A4F2B" w:rsidRPr="008B1087" w:rsidRDefault="002A4F2B" w:rsidP="002A4F2B">
      <w:pPr>
        <w:rPr>
          <w:rFonts w:ascii="Times New Roman" w:eastAsia="Calibri" w:hAnsi="Times New Roman" w:cs="Times New Roman"/>
          <w:sz w:val="24"/>
          <w:szCs w:val="24"/>
        </w:rPr>
      </w:pPr>
      <w:r w:rsidRPr="008B1087">
        <w:rPr>
          <w:rFonts w:ascii="Times New Roman" w:eastAsia="Calibri" w:hAnsi="Times New Roman" w:cs="Times New Roman"/>
          <w:sz w:val="24"/>
          <w:szCs w:val="24"/>
        </w:rPr>
        <w:t>- qu'il n'a pas déposé de requête en concordat judiciaire ou en réorganisation judiciaire ;</w:t>
      </w:r>
    </w:p>
    <w:p w14:paraId="5E204602" w14:textId="77777777" w:rsidR="002A4F2B" w:rsidRPr="008B1087" w:rsidRDefault="002A4F2B" w:rsidP="002A4F2B">
      <w:pPr>
        <w:rPr>
          <w:rFonts w:ascii="Times New Roman" w:eastAsia="Calibri" w:hAnsi="Times New Roman" w:cs="Times New Roman"/>
          <w:sz w:val="24"/>
          <w:szCs w:val="24"/>
        </w:rPr>
      </w:pPr>
      <w:r w:rsidRPr="008B1087">
        <w:rPr>
          <w:rFonts w:ascii="Times New Roman" w:eastAsia="Calibri" w:hAnsi="Times New Roman" w:cs="Times New Roman"/>
          <w:sz w:val="24"/>
          <w:szCs w:val="24"/>
        </w:rPr>
        <w:t>- qu'il n'est pas en état de cessation de paiement et qu'il n'a pas été déclaré en faillite non clôturée à ce jour ;</w:t>
      </w:r>
    </w:p>
    <w:p w14:paraId="5C215BD7" w14:textId="05D0292C" w:rsidR="002A4F2B" w:rsidRPr="008B1087" w:rsidRDefault="002A4F2B" w:rsidP="002A4F2B">
      <w:pPr>
        <w:rPr>
          <w:rFonts w:ascii="Times New Roman" w:eastAsia="Calibri" w:hAnsi="Times New Roman" w:cs="Times New Roman"/>
          <w:sz w:val="24"/>
          <w:szCs w:val="24"/>
        </w:rPr>
      </w:pPr>
      <w:r w:rsidRPr="008B1087">
        <w:rPr>
          <w:rFonts w:ascii="Times New Roman" w:eastAsia="Calibri" w:hAnsi="Times New Roman" w:cs="Times New Roman"/>
          <w:sz w:val="24"/>
          <w:szCs w:val="24"/>
        </w:rPr>
        <w:t>- et, d'une manière générale, qu’il jouit d’une totale et entière capacité juridique et qu’en conséquence, il n'est pas dessaisi de tout ou partie de l’administration de ses biens.</w:t>
      </w:r>
    </w:p>
    <w:p w14:paraId="06CD2F56" w14:textId="77777777" w:rsidR="002A4F2B" w:rsidRPr="008B1087" w:rsidRDefault="002A4F2B" w:rsidP="002A4F2B">
      <w:pPr>
        <w:rPr>
          <w:rFonts w:ascii="Times New Roman" w:eastAsia="Calibri" w:hAnsi="Times New Roman" w:cs="Times New Roman"/>
          <w:sz w:val="24"/>
          <w:szCs w:val="24"/>
        </w:rPr>
      </w:pPr>
      <w:r w:rsidRPr="008B1087">
        <w:rPr>
          <w:rFonts w:ascii="Times New Roman" w:eastAsia="Calibri" w:hAnsi="Times New Roman" w:cs="Times New Roman"/>
          <w:b/>
          <w:sz w:val="24"/>
          <w:szCs w:val="24"/>
        </w:rPr>
        <w:tab/>
        <w:t>DONT ACTE.</w:t>
      </w:r>
    </w:p>
    <w:p w14:paraId="031BDAF7" w14:textId="77777777" w:rsidR="006169D7" w:rsidRPr="008B1087" w:rsidRDefault="006169D7" w:rsidP="006169D7">
      <w:pPr>
        <w:ind w:firstLine="709"/>
        <w:rPr>
          <w:rFonts w:ascii="Times New Roman" w:hAnsi="Times New Roman" w:cs="Times New Roman"/>
          <w:sz w:val="24"/>
          <w:szCs w:val="24"/>
        </w:rPr>
      </w:pPr>
      <w:r w:rsidRPr="008B1087">
        <w:rPr>
          <w:rFonts w:ascii="Times New Roman" w:hAnsi="Times New Roman" w:cs="Times New Roman"/>
          <w:sz w:val="24"/>
          <w:szCs w:val="24"/>
        </w:rPr>
        <w:t>Les parties nous déclarent qu’elles ont pris connaissance du projet du présent acte au moins cinq jours ouvrables avant la signature des présentes, ou si tel n’est pas le cas, que ce délai leur a été suffisant pour l’examiner utilement.</w:t>
      </w:r>
    </w:p>
    <w:p w14:paraId="5EABD666" w14:textId="77777777" w:rsidR="006169D7" w:rsidRPr="008B1087" w:rsidRDefault="006169D7" w:rsidP="006169D7">
      <w:pPr>
        <w:rPr>
          <w:rFonts w:ascii="Times New Roman" w:hAnsi="Times New Roman" w:cs="Times New Roman"/>
          <w:sz w:val="24"/>
          <w:szCs w:val="24"/>
        </w:rPr>
      </w:pPr>
      <w:r w:rsidRPr="008B1087">
        <w:rPr>
          <w:rFonts w:ascii="Times New Roman" w:eastAsia="Calibri" w:hAnsi="Times New Roman" w:cs="Times New Roman"/>
          <w:sz w:val="24"/>
          <w:szCs w:val="24"/>
        </w:rPr>
        <w:tab/>
      </w:r>
      <w:r w:rsidRPr="00913EC3">
        <w:rPr>
          <w:rFonts w:ascii="Times New Roman" w:eastAsia="Calibri" w:hAnsi="Times New Roman" w:cs="Times New Roman"/>
          <w:sz w:val="24"/>
          <w:szCs w:val="24"/>
        </w:rPr>
        <w:t>Passé à *******</w:t>
      </w:r>
      <w:r w:rsidRPr="00913EC3">
        <w:rPr>
          <w:rFonts w:ascii="Times New Roman" w:hAnsi="Times New Roman" w:cs="Times New Roman"/>
          <w:sz w:val="24"/>
          <w:szCs w:val="24"/>
        </w:rPr>
        <w:t>, après lecture commentée, intégrale en ce qui</w:t>
      </w:r>
      <w:r w:rsidRPr="008B1087">
        <w:rPr>
          <w:rFonts w:ascii="Times New Roman" w:hAnsi="Times New Roman" w:cs="Times New Roman"/>
          <w:sz w:val="24"/>
          <w:szCs w:val="24"/>
        </w:rPr>
        <w:t xml:space="preserve"> concerne les parties de l’acte visées à cet égard par la loi, et partiellement des autres dispositions,</w:t>
      </w:r>
      <w:r w:rsidRPr="008B1087">
        <w:rPr>
          <w:rFonts w:ascii="Times New Roman" w:eastAsia="Calibri" w:hAnsi="Times New Roman" w:cs="Times New Roman"/>
          <w:sz w:val="24"/>
          <w:szCs w:val="24"/>
        </w:rPr>
        <w:t xml:space="preserve"> et signé par les parties et le fonctionnaire instrumentant.</w:t>
      </w:r>
    </w:p>
    <w:p w14:paraId="53A0A402" w14:textId="6A91CF1F" w:rsidR="00AA770B" w:rsidRPr="008B1087" w:rsidRDefault="00AA770B" w:rsidP="002A4F2B">
      <w:pPr>
        <w:widowControl w:val="0"/>
        <w:suppressAutoHyphens/>
        <w:rPr>
          <w:rFonts w:ascii="Times New Roman" w:hAnsi="Times New Roman" w:cs="Times New Roman"/>
          <w:sz w:val="24"/>
          <w:szCs w:val="24"/>
        </w:rPr>
      </w:pPr>
    </w:p>
    <w:sectPr w:rsidR="00AA770B" w:rsidRPr="008B1087" w:rsidSect="001403A9">
      <w:footerReference w:type="default" r:id="rId9"/>
      <w:pgSz w:w="11906" w:h="16838"/>
      <w:pgMar w:top="1417" w:right="1417" w:bottom="2268" w:left="3260" w:header="737"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A01CA" w14:textId="77777777" w:rsidR="00A57C5C" w:rsidRDefault="00A57C5C" w:rsidP="00A57C5C">
      <w:r>
        <w:separator/>
      </w:r>
    </w:p>
  </w:endnote>
  <w:endnote w:type="continuationSeparator" w:id="0">
    <w:p w14:paraId="4B95A26E" w14:textId="77777777" w:rsidR="00A57C5C" w:rsidRDefault="00A57C5C" w:rsidP="00A5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W1)">
    <w:altName w:val="Times New Roman"/>
    <w:charset w:val="00"/>
    <w:family w:val="roman"/>
    <w:pitch w:val="variable"/>
    <w:sig w:usb0="20007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9A0A" w14:textId="77777777" w:rsidR="00836E2E" w:rsidRPr="00A57C5C" w:rsidRDefault="00A57C5C" w:rsidP="00A57C5C">
    <w:pPr>
      <w:pStyle w:val="Pieddepage"/>
      <w:tabs>
        <w:tab w:val="clear" w:pos="4536"/>
        <w:tab w:val="clear" w:pos="9072"/>
        <w:tab w:val="right" w:pos="7512"/>
      </w:tabs>
      <w:rPr>
        <w:sz w:val="18"/>
        <w:lang w:val="fr-BE"/>
      </w:rPr>
    </w:pPr>
    <w:r w:rsidRPr="00A57C5C">
      <w:rPr>
        <w:sz w:val="18"/>
        <w:lang w:val="fr-BE"/>
      </w:rPr>
      <w:t>250140212001VEN.doc</w:t>
    </w:r>
    <w:r w:rsidRPr="00A57C5C">
      <w:rPr>
        <w:sz w:val="18"/>
        <w:lang w:val="fr-BE"/>
      </w:rPr>
      <w:tab/>
      <w:t xml:space="preserve">Page n° </w:t>
    </w:r>
    <w:r w:rsidRPr="00A57C5C">
      <w:rPr>
        <w:sz w:val="18"/>
        <w:lang w:val="fr-BE"/>
      </w:rPr>
      <w:fldChar w:fldCharType="begin"/>
    </w:r>
    <w:r w:rsidRPr="00A57C5C">
      <w:rPr>
        <w:sz w:val="18"/>
        <w:lang w:val="fr-BE"/>
      </w:rPr>
      <w:instrText xml:space="preserve"> PAGE  \* MERGEFORMAT </w:instrText>
    </w:r>
    <w:r w:rsidRPr="00A57C5C">
      <w:rPr>
        <w:sz w:val="18"/>
        <w:lang w:val="fr-BE"/>
      </w:rPr>
      <w:fldChar w:fldCharType="separate"/>
    </w:r>
    <w:r w:rsidRPr="00A57C5C">
      <w:rPr>
        <w:sz w:val="18"/>
        <w:lang w:val="fr-BE"/>
      </w:rPr>
      <w:t>2</w:t>
    </w:r>
    <w:r w:rsidRPr="00A57C5C">
      <w:rPr>
        <w:sz w:val="18"/>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B8D88" w14:textId="77777777" w:rsidR="00A57C5C" w:rsidRDefault="00A57C5C" w:rsidP="00A57C5C">
      <w:r>
        <w:separator/>
      </w:r>
    </w:p>
  </w:footnote>
  <w:footnote w:type="continuationSeparator" w:id="0">
    <w:p w14:paraId="3E1A0C6F" w14:textId="77777777" w:rsidR="00A57C5C" w:rsidRDefault="00A57C5C" w:rsidP="00A57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0BE"/>
    <w:multiLevelType w:val="hybridMultilevel"/>
    <w:tmpl w:val="64407E1A"/>
    <w:lvl w:ilvl="0" w:tplc="D71A9DD0">
      <w:numFmt w:val="decimal"/>
      <w:lvlText w:val="-"/>
      <w:lvlJc w:val="left"/>
      <w:pPr>
        <w:tabs>
          <w:tab w:val="num" w:pos="720"/>
        </w:tabs>
        <w:ind w:left="720" w:hanging="360"/>
      </w:pPr>
      <w:rPr>
        <w:rFonts w:ascii="Times New (W1)" w:eastAsia="Times New Roman" w:hAnsi="Times New (W1)" w:cs="Times New (W1)" w:hint="default"/>
      </w:rPr>
    </w:lvl>
    <w:lvl w:ilvl="1" w:tplc="080C0003">
      <w:start w:val="1"/>
      <w:numFmt w:val="bullet"/>
      <w:lvlText w:val="o"/>
      <w:lvlJc w:val="left"/>
      <w:pPr>
        <w:ind w:left="1778"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028B3869"/>
    <w:multiLevelType w:val="hybridMultilevel"/>
    <w:tmpl w:val="4FCC9602"/>
    <w:lvl w:ilvl="0" w:tplc="DFC2A54E">
      <w:numFmt w:val="bullet"/>
      <w:lvlText w:val="-"/>
      <w:lvlJc w:val="left"/>
      <w:pPr>
        <w:ind w:left="1069" w:hanging="360"/>
      </w:pPr>
      <w:rPr>
        <w:rFonts w:ascii="Times New Roman" w:eastAsia="Calibri" w:hAnsi="Times New Roman" w:cs="Times New Roman" w:hint="default"/>
      </w:rPr>
    </w:lvl>
    <w:lvl w:ilvl="1" w:tplc="080C0003">
      <w:start w:val="1"/>
      <w:numFmt w:val="bullet"/>
      <w:lvlText w:val="o"/>
      <w:lvlJc w:val="left"/>
      <w:pPr>
        <w:ind w:left="1789" w:hanging="360"/>
      </w:pPr>
      <w:rPr>
        <w:rFonts w:ascii="Courier New" w:hAnsi="Courier New" w:cs="Courier New" w:hint="default"/>
      </w:rPr>
    </w:lvl>
    <w:lvl w:ilvl="2" w:tplc="080C0005">
      <w:start w:val="1"/>
      <w:numFmt w:val="bullet"/>
      <w:lvlText w:val=""/>
      <w:lvlJc w:val="left"/>
      <w:pPr>
        <w:ind w:left="2509" w:hanging="360"/>
      </w:pPr>
      <w:rPr>
        <w:rFonts w:ascii="Wingdings" w:hAnsi="Wingdings" w:hint="default"/>
      </w:rPr>
    </w:lvl>
    <w:lvl w:ilvl="3" w:tplc="080C0001">
      <w:start w:val="1"/>
      <w:numFmt w:val="bullet"/>
      <w:lvlText w:val=""/>
      <w:lvlJc w:val="left"/>
      <w:pPr>
        <w:ind w:left="3229" w:hanging="360"/>
      </w:pPr>
      <w:rPr>
        <w:rFonts w:ascii="Symbol" w:hAnsi="Symbol" w:hint="default"/>
      </w:rPr>
    </w:lvl>
    <w:lvl w:ilvl="4" w:tplc="080C0003">
      <w:start w:val="1"/>
      <w:numFmt w:val="bullet"/>
      <w:lvlText w:val="o"/>
      <w:lvlJc w:val="left"/>
      <w:pPr>
        <w:ind w:left="3949" w:hanging="360"/>
      </w:pPr>
      <w:rPr>
        <w:rFonts w:ascii="Courier New" w:hAnsi="Courier New" w:cs="Courier New" w:hint="default"/>
      </w:rPr>
    </w:lvl>
    <w:lvl w:ilvl="5" w:tplc="080C0005">
      <w:start w:val="1"/>
      <w:numFmt w:val="bullet"/>
      <w:lvlText w:val=""/>
      <w:lvlJc w:val="left"/>
      <w:pPr>
        <w:ind w:left="4669" w:hanging="360"/>
      </w:pPr>
      <w:rPr>
        <w:rFonts w:ascii="Wingdings" w:hAnsi="Wingdings" w:hint="default"/>
      </w:rPr>
    </w:lvl>
    <w:lvl w:ilvl="6" w:tplc="080C0001">
      <w:start w:val="1"/>
      <w:numFmt w:val="bullet"/>
      <w:lvlText w:val=""/>
      <w:lvlJc w:val="left"/>
      <w:pPr>
        <w:ind w:left="5389" w:hanging="360"/>
      </w:pPr>
      <w:rPr>
        <w:rFonts w:ascii="Symbol" w:hAnsi="Symbol" w:hint="default"/>
      </w:rPr>
    </w:lvl>
    <w:lvl w:ilvl="7" w:tplc="080C0003">
      <w:start w:val="1"/>
      <w:numFmt w:val="bullet"/>
      <w:lvlText w:val="o"/>
      <w:lvlJc w:val="left"/>
      <w:pPr>
        <w:ind w:left="6109" w:hanging="360"/>
      </w:pPr>
      <w:rPr>
        <w:rFonts w:ascii="Courier New" w:hAnsi="Courier New" w:cs="Courier New" w:hint="default"/>
      </w:rPr>
    </w:lvl>
    <w:lvl w:ilvl="8" w:tplc="080C0005">
      <w:start w:val="1"/>
      <w:numFmt w:val="bullet"/>
      <w:lvlText w:val=""/>
      <w:lvlJc w:val="left"/>
      <w:pPr>
        <w:ind w:left="6829" w:hanging="360"/>
      </w:pPr>
      <w:rPr>
        <w:rFonts w:ascii="Wingdings" w:hAnsi="Wingdings" w:hint="default"/>
      </w:rPr>
    </w:lvl>
  </w:abstractNum>
  <w:abstractNum w:abstractNumId="2" w15:restartNumberingAfterBreak="0">
    <w:nsid w:val="0493EEF2"/>
    <w:multiLevelType w:val="multilevel"/>
    <w:tmpl w:val="65AC0F4E"/>
    <w:lvl w:ilvl="0">
      <w:start w:val="4"/>
      <w:numFmt w:val="decimal"/>
      <w:lvlText w:val="%1."/>
      <w:lvlJc w:val="left"/>
      <w:pPr>
        <w:tabs>
          <w:tab w:val="num" w:pos="-508"/>
        </w:tabs>
        <w:ind w:left="284" w:firstLine="0"/>
      </w:pPr>
      <w:rPr>
        <w:rFonts w:cs="Times New Roman"/>
        <w:b/>
        <w:spacing w:val="24"/>
        <w:sz w:val="21"/>
        <w:szCs w:val="21"/>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E6E3673"/>
    <w:multiLevelType w:val="hybridMultilevel"/>
    <w:tmpl w:val="727EBA9E"/>
    <w:lvl w:ilvl="0" w:tplc="6E5C365A">
      <w:start w:val="3"/>
      <w:numFmt w:val="upperLetter"/>
      <w:lvlText w:val="%1."/>
      <w:lvlJc w:val="left"/>
      <w:pPr>
        <w:ind w:left="2487" w:hanging="360"/>
      </w:pPr>
    </w:lvl>
    <w:lvl w:ilvl="1" w:tplc="EADC8202">
      <w:start w:val="1"/>
      <w:numFmt w:val="decimal"/>
      <w:lvlText w:val="%2."/>
      <w:lvlJc w:val="left"/>
      <w:pPr>
        <w:ind w:left="3207" w:hanging="360"/>
      </w:pPr>
      <w:rPr>
        <w:b/>
        <w:i w:val="0"/>
      </w:rPr>
    </w:lvl>
    <w:lvl w:ilvl="2" w:tplc="080C001B">
      <w:start w:val="1"/>
      <w:numFmt w:val="decimal"/>
      <w:lvlText w:val="%3."/>
      <w:lvlJc w:val="left"/>
      <w:pPr>
        <w:tabs>
          <w:tab w:val="num" w:pos="2444"/>
        </w:tabs>
        <w:ind w:left="2444" w:hanging="360"/>
      </w:pPr>
    </w:lvl>
    <w:lvl w:ilvl="3" w:tplc="080C000F">
      <w:start w:val="1"/>
      <w:numFmt w:val="decimal"/>
      <w:lvlText w:val="%4."/>
      <w:lvlJc w:val="left"/>
      <w:pPr>
        <w:tabs>
          <w:tab w:val="num" w:pos="3164"/>
        </w:tabs>
        <w:ind w:left="3164" w:hanging="360"/>
      </w:pPr>
    </w:lvl>
    <w:lvl w:ilvl="4" w:tplc="080C0019">
      <w:start w:val="1"/>
      <w:numFmt w:val="decimal"/>
      <w:lvlText w:val="%5."/>
      <w:lvlJc w:val="left"/>
      <w:pPr>
        <w:tabs>
          <w:tab w:val="num" w:pos="3884"/>
        </w:tabs>
        <w:ind w:left="3884" w:hanging="360"/>
      </w:pPr>
    </w:lvl>
    <w:lvl w:ilvl="5" w:tplc="080C001B">
      <w:start w:val="1"/>
      <w:numFmt w:val="decimal"/>
      <w:lvlText w:val="%6."/>
      <w:lvlJc w:val="left"/>
      <w:pPr>
        <w:tabs>
          <w:tab w:val="num" w:pos="4604"/>
        </w:tabs>
        <w:ind w:left="4604" w:hanging="360"/>
      </w:pPr>
    </w:lvl>
    <w:lvl w:ilvl="6" w:tplc="080C000F">
      <w:start w:val="1"/>
      <w:numFmt w:val="decimal"/>
      <w:lvlText w:val="%7."/>
      <w:lvlJc w:val="left"/>
      <w:pPr>
        <w:tabs>
          <w:tab w:val="num" w:pos="5324"/>
        </w:tabs>
        <w:ind w:left="5324" w:hanging="360"/>
      </w:pPr>
    </w:lvl>
    <w:lvl w:ilvl="7" w:tplc="080C0019">
      <w:start w:val="1"/>
      <w:numFmt w:val="decimal"/>
      <w:lvlText w:val="%8."/>
      <w:lvlJc w:val="left"/>
      <w:pPr>
        <w:tabs>
          <w:tab w:val="num" w:pos="6044"/>
        </w:tabs>
        <w:ind w:left="6044" w:hanging="360"/>
      </w:pPr>
    </w:lvl>
    <w:lvl w:ilvl="8" w:tplc="080C001B">
      <w:start w:val="1"/>
      <w:numFmt w:val="decimal"/>
      <w:lvlText w:val="%9."/>
      <w:lvlJc w:val="left"/>
      <w:pPr>
        <w:tabs>
          <w:tab w:val="num" w:pos="6764"/>
        </w:tabs>
        <w:ind w:left="6764" w:hanging="360"/>
      </w:pPr>
    </w:lvl>
  </w:abstractNum>
  <w:abstractNum w:abstractNumId="4" w15:restartNumberingAfterBreak="0">
    <w:nsid w:val="10F424AD"/>
    <w:multiLevelType w:val="hybridMultilevel"/>
    <w:tmpl w:val="712AE29E"/>
    <w:lvl w:ilvl="0" w:tplc="080C0003">
      <w:start w:val="1"/>
      <w:numFmt w:val="bullet"/>
      <w:lvlText w:val="o"/>
      <w:lvlJc w:val="left"/>
      <w:pPr>
        <w:ind w:left="1778" w:hanging="360"/>
      </w:pPr>
      <w:rPr>
        <w:rFonts w:ascii="Courier New" w:hAnsi="Courier New" w:cs="Courier New" w:hint="default"/>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5" w15:restartNumberingAfterBreak="0">
    <w:nsid w:val="11006945"/>
    <w:multiLevelType w:val="hybridMultilevel"/>
    <w:tmpl w:val="8F28663C"/>
    <w:lvl w:ilvl="0" w:tplc="77D6D33E">
      <w:start w:val="1"/>
      <w:numFmt w:val="lowerLetter"/>
      <w:lvlText w:val="%1)"/>
      <w:lvlJc w:val="left"/>
      <w:pPr>
        <w:ind w:left="2628" w:hanging="360"/>
      </w:p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6" w15:restartNumberingAfterBreak="0">
    <w:nsid w:val="17EA150D"/>
    <w:multiLevelType w:val="hybridMultilevel"/>
    <w:tmpl w:val="72B04958"/>
    <w:lvl w:ilvl="0" w:tplc="35E870DE">
      <w:numFmt w:val="bullet"/>
      <w:lvlText w:val="-"/>
      <w:lvlJc w:val="left"/>
      <w:pPr>
        <w:ind w:left="360" w:hanging="360"/>
      </w:pPr>
      <w:rPr>
        <w:rFonts w:ascii="Times New Roman" w:eastAsia="Calibri" w:hAnsi="Times New Roman"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7" w15:restartNumberingAfterBreak="0">
    <w:nsid w:val="2AFC427D"/>
    <w:multiLevelType w:val="hybridMultilevel"/>
    <w:tmpl w:val="D5AEF18A"/>
    <w:lvl w:ilvl="0" w:tplc="080C0017">
      <w:start w:val="1"/>
      <w:numFmt w:val="lowerLetter"/>
      <w:lvlText w:val="%1)"/>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2B040445"/>
    <w:multiLevelType w:val="hybridMultilevel"/>
    <w:tmpl w:val="D1E25A34"/>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B517868"/>
    <w:multiLevelType w:val="hybridMultilevel"/>
    <w:tmpl w:val="3C6ED7E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2B0B7C"/>
    <w:multiLevelType w:val="hybridMultilevel"/>
    <w:tmpl w:val="4F863F22"/>
    <w:lvl w:ilvl="0" w:tplc="ABB0EA9E">
      <w:start w:val="1"/>
      <w:numFmt w:val="upperLetter"/>
      <w:lvlText w:val="%1."/>
      <w:lvlJc w:val="left"/>
      <w:pPr>
        <w:ind w:left="1440" w:hanging="360"/>
      </w:pPr>
    </w:lvl>
    <w:lvl w:ilvl="1" w:tplc="080C0019">
      <w:start w:val="1"/>
      <w:numFmt w:val="lowerLetter"/>
      <w:lvlText w:val="%2."/>
      <w:lvlJc w:val="left"/>
      <w:pPr>
        <w:ind w:left="2160" w:hanging="360"/>
      </w:pPr>
    </w:lvl>
    <w:lvl w:ilvl="2" w:tplc="080C001B">
      <w:start w:val="1"/>
      <w:numFmt w:val="lowerRoman"/>
      <w:lvlText w:val="%3."/>
      <w:lvlJc w:val="right"/>
      <w:pPr>
        <w:ind w:left="2880" w:hanging="180"/>
      </w:pPr>
    </w:lvl>
    <w:lvl w:ilvl="3" w:tplc="080C000F">
      <w:start w:val="1"/>
      <w:numFmt w:val="decimal"/>
      <w:lvlText w:val="%4."/>
      <w:lvlJc w:val="left"/>
      <w:pPr>
        <w:ind w:left="3600" w:hanging="360"/>
      </w:pPr>
    </w:lvl>
    <w:lvl w:ilvl="4" w:tplc="080C0019">
      <w:start w:val="1"/>
      <w:numFmt w:val="lowerLetter"/>
      <w:lvlText w:val="%5."/>
      <w:lvlJc w:val="left"/>
      <w:pPr>
        <w:ind w:left="4320" w:hanging="360"/>
      </w:pPr>
    </w:lvl>
    <w:lvl w:ilvl="5" w:tplc="080C001B">
      <w:start w:val="1"/>
      <w:numFmt w:val="lowerRoman"/>
      <w:lvlText w:val="%6."/>
      <w:lvlJc w:val="right"/>
      <w:pPr>
        <w:ind w:left="5040" w:hanging="180"/>
      </w:pPr>
    </w:lvl>
    <w:lvl w:ilvl="6" w:tplc="080C000F">
      <w:start w:val="1"/>
      <w:numFmt w:val="decimal"/>
      <w:lvlText w:val="%7."/>
      <w:lvlJc w:val="left"/>
      <w:pPr>
        <w:ind w:left="5760" w:hanging="360"/>
      </w:pPr>
    </w:lvl>
    <w:lvl w:ilvl="7" w:tplc="080C0019">
      <w:start w:val="1"/>
      <w:numFmt w:val="lowerLetter"/>
      <w:lvlText w:val="%8."/>
      <w:lvlJc w:val="left"/>
      <w:pPr>
        <w:ind w:left="6480" w:hanging="360"/>
      </w:pPr>
    </w:lvl>
    <w:lvl w:ilvl="8" w:tplc="080C001B">
      <w:start w:val="1"/>
      <w:numFmt w:val="lowerRoman"/>
      <w:lvlText w:val="%9."/>
      <w:lvlJc w:val="right"/>
      <w:pPr>
        <w:ind w:left="7200" w:hanging="180"/>
      </w:pPr>
    </w:lvl>
  </w:abstractNum>
  <w:abstractNum w:abstractNumId="11" w15:restartNumberingAfterBreak="0">
    <w:nsid w:val="40C04982"/>
    <w:multiLevelType w:val="hybridMultilevel"/>
    <w:tmpl w:val="A90A8938"/>
    <w:lvl w:ilvl="0" w:tplc="080C0001">
      <w:start w:val="1"/>
      <w:numFmt w:val="bullet"/>
      <w:lvlText w:val=""/>
      <w:lvlJc w:val="left"/>
      <w:pPr>
        <w:ind w:left="1487" w:hanging="360"/>
      </w:pPr>
      <w:rPr>
        <w:rFonts w:ascii="Symbol" w:hAnsi="Symbol" w:hint="default"/>
      </w:rPr>
    </w:lvl>
    <w:lvl w:ilvl="1" w:tplc="080C0003">
      <w:start w:val="1"/>
      <w:numFmt w:val="bullet"/>
      <w:lvlText w:val="o"/>
      <w:lvlJc w:val="left"/>
      <w:pPr>
        <w:ind w:left="2207" w:hanging="360"/>
      </w:pPr>
      <w:rPr>
        <w:rFonts w:ascii="Courier New" w:hAnsi="Courier New" w:cs="Courier New" w:hint="default"/>
      </w:rPr>
    </w:lvl>
    <w:lvl w:ilvl="2" w:tplc="080C0005">
      <w:start w:val="1"/>
      <w:numFmt w:val="bullet"/>
      <w:lvlText w:val=""/>
      <w:lvlJc w:val="left"/>
      <w:pPr>
        <w:ind w:left="2927" w:hanging="360"/>
      </w:pPr>
      <w:rPr>
        <w:rFonts w:ascii="Wingdings" w:hAnsi="Wingdings" w:hint="default"/>
      </w:rPr>
    </w:lvl>
    <w:lvl w:ilvl="3" w:tplc="080C0001">
      <w:start w:val="1"/>
      <w:numFmt w:val="bullet"/>
      <w:lvlText w:val=""/>
      <w:lvlJc w:val="left"/>
      <w:pPr>
        <w:ind w:left="3647" w:hanging="360"/>
      </w:pPr>
      <w:rPr>
        <w:rFonts w:ascii="Symbol" w:hAnsi="Symbol" w:hint="default"/>
      </w:rPr>
    </w:lvl>
    <w:lvl w:ilvl="4" w:tplc="080C0003">
      <w:start w:val="1"/>
      <w:numFmt w:val="bullet"/>
      <w:lvlText w:val="o"/>
      <w:lvlJc w:val="left"/>
      <w:pPr>
        <w:ind w:left="4367" w:hanging="360"/>
      </w:pPr>
      <w:rPr>
        <w:rFonts w:ascii="Courier New" w:hAnsi="Courier New" w:cs="Courier New" w:hint="default"/>
      </w:rPr>
    </w:lvl>
    <w:lvl w:ilvl="5" w:tplc="080C0005">
      <w:start w:val="1"/>
      <w:numFmt w:val="bullet"/>
      <w:lvlText w:val=""/>
      <w:lvlJc w:val="left"/>
      <w:pPr>
        <w:ind w:left="5087" w:hanging="360"/>
      </w:pPr>
      <w:rPr>
        <w:rFonts w:ascii="Wingdings" w:hAnsi="Wingdings" w:hint="default"/>
      </w:rPr>
    </w:lvl>
    <w:lvl w:ilvl="6" w:tplc="080C0001">
      <w:start w:val="1"/>
      <w:numFmt w:val="bullet"/>
      <w:lvlText w:val=""/>
      <w:lvlJc w:val="left"/>
      <w:pPr>
        <w:ind w:left="5807" w:hanging="360"/>
      </w:pPr>
      <w:rPr>
        <w:rFonts w:ascii="Symbol" w:hAnsi="Symbol" w:hint="default"/>
      </w:rPr>
    </w:lvl>
    <w:lvl w:ilvl="7" w:tplc="080C0003">
      <w:start w:val="1"/>
      <w:numFmt w:val="bullet"/>
      <w:lvlText w:val="o"/>
      <w:lvlJc w:val="left"/>
      <w:pPr>
        <w:ind w:left="6527" w:hanging="360"/>
      </w:pPr>
      <w:rPr>
        <w:rFonts w:ascii="Courier New" w:hAnsi="Courier New" w:cs="Courier New" w:hint="default"/>
      </w:rPr>
    </w:lvl>
    <w:lvl w:ilvl="8" w:tplc="080C0005">
      <w:start w:val="1"/>
      <w:numFmt w:val="bullet"/>
      <w:lvlText w:val=""/>
      <w:lvlJc w:val="left"/>
      <w:pPr>
        <w:ind w:left="7247" w:hanging="360"/>
      </w:pPr>
      <w:rPr>
        <w:rFonts w:ascii="Wingdings" w:hAnsi="Wingdings" w:hint="default"/>
      </w:rPr>
    </w:lvl>
  </w:abstractNum>
  <w:abstractNum w:abstractNumId="12" w15:restartNumberingAfterBreak="0">
    <w:nsid w:val="44595FED"/>
    <w:multiLevelType w:val="hybridMultilevel"/>
    <w:tmpl w:val="8F46E38A"/>
    <w:lvl w:ilvl="0" w:tplc="080C0019">
      <w:start w:val="1"/>
      <w:numFmt w:val="lowerLetter"/>
      <w:lvlText w:val="%1."/>
      <w:lvlJc w:val="left"/>
      <w:pPr>
        <w:tabs>
          <w:tab w:val="num" w:pos="1068"/>
        </w:tabs>
        <w:ind w:left="1068" w:hanging="360"/>
      </w:pPr>
    </w:lvl>
    <w:lvl w:ilvl="1" w:tplc="080C0001">
      <w:start w:val="1"/>
      <w:numFmt w:val="bullet"/>
      <w:lvlText w:val=""/>
      <w:lvlJc w:val="left"/>
      <w:pPr>
        <w:tabs>
          <w:tab w:val="num" w:pos="1788"/>
        </w:tabs>
        <w:ind w:left="1788" w:hanging="360"/>
      </w:pPr>
      <w:rPr>
        <w:rFonts w:ascii="Symbol" w:hAnsi="Symbol" w:hint="default"/>
      </w:rPr>
    </w:lvl>
    <w:lvl w:ilvl="2" w:tplc="040C001B">
      <w:start w:val="1"/>
      <w:numFmt w:val="lowerRoman"/>
      <w:lvlText w:val="%3."/>
      <w:lvlJc w:val="right"/>
      <w:pPr>
        <w:tabs>
          <w:tab w:val="num" w:pos="2508"/>
        </w:tabs>
        <w:ind w:left="2508" w:hanging="180"/>
      </w:pPr>
    </w:lvl>
    <w:lvl w:ilvl="3" w:tplc="040C000F">
      <w:start w:val="1"/>
      <w:numFmt w:val="decimal"/>
      <w:lvlText w:val="%4."/>
      <w:lvlJc w:val="left"/>
      <w:pPr>
        <w:tabs>
          <w:tab w:val="num" w:pos="3228"/>
        </w:tabs>
        <w:ind w:left="3228" w:hanging="360"/>
      </w:pPr>
    </w:lvl>
    <w:lvl w:ilvl="4" w:tplc="040C0019">
      <w:start w:val="1"/>
      <w:numFmt w:val="lowerLetter"/>
      <w:lvlText w:val="%5."/>
      <w:lvlJc w:val="left"/>
      <w:pPr>
        <w:tabs>
          <w:tab w:val="num" w:pos="3948"/>
        </w:tabs>
        <w:ind w:left="3948" w:hanging="360"/>
      </w:pPr>
    </w:lvl>
    <w:lvl w:ilvl="5" w:tplc="040C001B">
      <w:start w:val="1"/>
      <w:numFmt w:val="lowerRoman"/>
      <w:lvlText w:val="%6."/>
      <w:lvlJc w:val="right"/>
      <w:pPr>
        <w:tabs>
          <w:tab w:val="num" w:pos="4668"/>
        </w:tabs>
        <w:ind w:left="4668" w:hanging="180"/>
      </w:pPr>
    </w:lvl>
    <w:lvl w:ilvl="6" w:tplc="040C000F">
      <w:start w:val="1"/>
      <w:numFmt w:val="decimal"/>
      <w:lvlText w:val="%7."/>
      <w:lvlJc w:val="left"/>
      <w:pPr>
        <w:tabs>
          <w:tab w:val="num" w:pos="5388"/>
        </w:tabs>
        <w:ind w:left="5388" w:hanging="360"/>
      </w:pPr>
    </w:lvl>
    <w:lvl w:ilvl="7" w:tplc="040C0019">
      <w:start w:val="1"/>
      <w:numFmt w:val="lowerLetter"/>
      <w:lvlText w:val="%8."/>
      <w:lvlJc w:val="left"/>
      <w:pPr>
        <w:tabs>
          <w:tab w:val="num" w:pos="6108"/>
        </w:tabs>
        <w:ind w:left="6108" w:hanging="360"/>
      </w:pPr>
    </w:lvl>
    <w:lvl w:ilvl="8" w:tplc="040C001B">
      <w:start w:val="1"/>
      <w:numFmt w:val="lowerRoman"/>
      <w:lvlText w:val="%9."/>
      <w:lvlJc w:val="right"/>
      <w:pPr>
        <w:tabs>
          <w:tab w:val="num" w:pos="6828"/>
        </w:tabs>
        <w:ind w:left="6828" w:hanging="180"/>
      </w:pPr>
    </w:lvl>
  </w:abstractNum>
  <w:abstractNum w:abstractNumId="13" w15:restartNumberingAfterBreak="0">
    <w:nsid w:val="47F25983"/>
    <w:multiLevelType w:val="hybridMultilevel"/>
    <w:tmpl w:val="AB22E87C"/>
    <w:lvl w:ilvl="0" w:tplc="FC22699A">
      <w:start w:val="1"/>
      <w:numFmt w:val="bullet"/>
      <w:lvlText w:val="-"/>
      <w:lvlJc w:val="left"/>
      <w:pPr>
        <w:ind w:left="720" w:hanging="360"/>
      </w:pPr>
      <w:rPr>
        <w:rFonts w:ascii="Times New Roman" w:eastAsia="Times New Roman" w:hAnsi="Times New Roman" w:cs="Times New Roman"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4" w15:restartNumberingAfterBreak="0">
    <w:nsid w:val="52FA7EC4"/>
    <w:multiLevelType w:val="hybridMultilevel"/>
    <w:tmpl w:val="194CBC52"/>
    <w:lvl w:ilvl="0" w:tplc="8C52CF5A">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28751E"/>
    <w:multiLevelType w:val="hybridMultilevel"/>
    <w:tmpl w:val="DEA64B58"/>
    <w:lvl w:ilvl="0" w:tplc="080E6C3E">
      <w:numFmt w:val="bullet"/>
      <w:lvlText w:val="-"/>
      <w:lvlJc w:val="left"/>
      <w:pPr>
        <w:ind w:left="360" w:hanging="360"/>
      </w:pPr>
      <w:rPr>
        <w:rFonts w:ascii="Calibri" w:eastAsia="Calibri" w:hAnsi="Calibri" w:cs="Calibri"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6" w15:restartNumberingAfterBreak="0">
    <w:nsid w:val="56F9591D"/>
    <w:multiLevelType w:val="hybridMultilevel"/>
    <w:tmpl w:val="7EF4F114"/>
    <w:lvl w:ilvl="0" w:tplc="CBD8A45A">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7" w15:restartNumberingAfterBreak="0">
    <w:nsid w:val="69163730"/>
    <w:multiLevelType w:val="hybridMultilevel"/>
    <w:tmpl w:val="4E86CB0A"/>
    <w:lvl w:ilvl="0" w:tplc="95CA0B8C">
      <w:start w:val="1"/>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8" w15:restartNumberingAfterBreak="0">
    <w:nsid w:val="6C245CB4"/>
    <w:multiLevelType w:val="multilevel"/>
    <w:tmpl w:val="4D669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2F15BA"/>
    <w:multiLevelType w:val="hybridMultilevel"/>
    <w:tmpl w:val="9342E3A0"/>
    <w:lvl w:ilvl="0" w:tplc="66F419EA">
      <w:start w:val="6"/>
      <w:numFmt w:val="bullet"/>
      <w:lvlText w:val="-"/>
      <w:lvlJc w:val="left"/>
      <w:pPr>
        <w:ind w:left="1778" w:hanging="360"/>
      </w:pPr>
      <w:rPr>
        <w:rFonts w:ascii="Times New Roman" w:eastAsiaTheme="minorHAnsi" w:hAnsi="Times New Roman" w:cs="Times New Roman" w:hint="default"/>
      </w:rPr>
    </w:lvl>
    <w:lvl w:ilvl="1" w:tplc="080C0003" w:tentative="1">
      <w:start w:val="1"/>
      <w:numFmt w:val="bullet"/>
      <w:lvlText w:val="o"/>
      <w:lvlJc w:val="left"/>
      <w:pPr>
        <w:ind w:left="2498" w:hanging="360"/>
      </w:pPr>
      <w:rPr>
        <w:rFonts w:ascii="Courier New" w:hAnsi="Courier New" w:cs="Courier New" w:hint="default"/>
      </w:rPr>
    </w:lvl>
    <w:lvl w:ilvl="2" w:tplc="080C0005" w:tentative="1">
      <w:start w:val="1"/>
      <w:numFmt w:val="bullet"/>
      <w:lvlText w:val=""/>
      <w:lvlJc w:val="left"/>
      <w:pPr>
        <w:ind w:left="3218" w:hanging="360"/>
      </w:pPr>
      <w:rPr>
        <w:rFonts w:ascii="Wingdings" w:hAnsi="Wingdings" w:hint="default"/>
      </w:rPr>
    </w:lvl>
    <w:lvl w:ilvl="3" w:tplc="080C0001" w:tentative="1">
      <w:start w:val="1"/>
      <w:numFmt w:val="bullet"/>
      <w:lvlText w:val=""/>
      <w:lvlJc w:val="left"/>
      <w:pPr>
        <w:ind w:left="3938" w:hanging="360"/>
      </w:pPr>
      <w:rPr>
        <w:rFonts w:ascii="Symbol" w:hAnsi="Symbol" w:hint="default"/>
      </w:rPr>
    </w:lvl>
    <w:lvl w:ilvl="4" w:tplc="080C0003" w:tentative="1">
      <w:start w:val="1"/>
      <w:numFmt w:val="bullet"/>
      <w:lvlText w:val="o"/>
      <w:lvlJc w:val="left"/>
      <w:pPr>
        <w:ind w:left="4658" w:hanging="360"/>
      </w:pPr>
      <w:rPr>
        <w:rFonts w:ascii="Courier New" w:hAnsi="Courier New" w:cs="Courier New" w:hint="default"/>
      </w:rPr>
    </w:lvl>
    <w:lvl w:ilvl="5" w:tplc="080C0005" w:tentative="1">
      <w:start w:val="1"/>
      <w:numFmt w:val="bullet"/>
      <w:lvlText w:val=""/>
      <w:lvlJc w:val="left"/>
      <w:pPr>
        <w:ind w:left="5378" w:hanging="360"/>
      </w:pPr>
      <w:rPr>
        <w:rFonts w:ascii="Wingdings" w:hAnsi="Wingdings" w:hint="default"/>
      </w:rPr>
    </w:lvl>
    <w:lvl w:ilvl="6" w:tplc="080C0001" w:tentative="1">
      <w:start w:val="1"/>
      <w:numFmt w:val="bullet"/>
      <w:lvlText w:val=""/>
      <w:lvlJc w:val="left"/>
      <w:pPr>
        <w:ind w:left="6098" w:hanging="360"/>
      </w:pPr>
      <w:rPr>
        <w:rFonts w:ascii="Symbol" w:hAnsi="Symbol" w:hint="default"/>
      </w:rPr>
    </w:lvl>
    <w:lvl w:ilvl="7" w:tplc="080C0003" w:tentative="1">
      <w:start w:val="1"/>
      <w:numFmt w:val="bullet"/>
      <w:lvlText w:val="o"/>
      <w:lvlJc w:val="left"/>
      <w:pPr>
        <w:ind w:left="6818" w:hanging="360"/>
      </w:pPr>
      <w:rPr>
        <w:rFonts w:ascii="Courier New" w:hAnsi="Courier New" w:cs="Courier New" w:hint="default"/>
      </w:rPr>
    </w:lvl>
    <w:lvl w:ilvl="8" w:tplc="080C0005" w:tentative="1">
      <w:start w:val="1"/>
      <w:numFmt w:val="bullet"/>
      <w:lvlText w:val=""/>
      <w:lvlJc w:val="left"/>
      <w:pPr>
        <w:ind w:left="7538" w:hanging="360"/>
      </w:pPr>
      <w:rPr>
        <w:rFonts w:ascii="Wingdings" w:hAnsi="Wingdings" w:hint="default"/>
      </w:rPr>
    </w:lvl>
  </w:abstractNum>
  <w:abstractNum w:abstractNumId="20" w15:restartNumberingAfterBreak="0">
    <w:nsid w:val="704F66E0"/>
    <w:multiLevelType w:val="hybridMultilevel"/>
    <w:tmpl w:val="AC5E3F7C"/>
    <w:lvl w:ilvl="0" w:tplc="D71A9DD0">
      <w:numFmt w:val="decimal"/>
      <w:lvlText w:val="-"/>
      <w:lvlJc w:val="left"/>
      <w:pPr>
        <w:tabs>
          <w:tab w:val="num" w:pos="720"/>
        </w:tabs>
        <w:ind w:left="720" w:hanging="360"/>
      </w:pPr>
      <w:rPr>
        <w:rFonts w:ascii="Times New (W1)" w:eastAsia="Times New Roman" w:hAnsi="Times New (W1)" w:cs="Times New (W1)"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15:restartNumberingAfterBreak="0">
    <w:nsid w:val="770A10D1"/>
    <w:multiLevelType w:val="hybridMultilevel"/>
    <w:tmpl w:val="EE04AC92"/>
    <w:lvl w:ilvl="0" w:tplc="DE6C62C0">
      <w:start w:val="3"/>
      <w:numFmt w:val="bullet"/>
      <w:lvlText w:val=""/>
      <w:lvlJc w:val="left"/>
      <w:pPr>
        <w:ind w:left="1069" w:hanging="360"/>
      </w:pPr>
      <w:rPr>
        <w:rFonts w:ascii="Wingdings" w:eastAsia="Calibri" w:hAnsi="Wingdings" w:cs="Times New Roman"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2" w15:restartNumberingAfterBreak="0">
    <w:nsid w:val="7B2D46A4"/>
    <w:multiLevelType w:val="hybridMultilevel"/>
    <w:tmpl w:val="6EFC4B20"/>
    <w:lvl w:ilvl="0" w:tplc="8C52CF5A">
      <w:numFmt w:val="bullet"/>
      <w:lvlText w:val=""/>
      <w:lvlJc w:val="left"/>
      <w:pPr>
        <w:ind w:left="1776" w:hanging="360"/>
      </w:pPr>
      <w:rPr>
        <w:rFonts w:ascii="Symbol" w:eastAsia="Calibri" w:hAnsi="Symbol" w:cs="Times New Roman" w:hint="default"/>
      </w:rPr>
    </w:lvl>
    <w:lvl w:ilvl="1" w:tplc="39A8394C">
      <w:numFmt w:val="bullet"/>
      <w:lvlText w:val="-"/>
      <w:lvlJc w:val="left"/>
      <w:pPr>
        <w:ind w:left="2826" w:hanging="690"/>
      </w:pPr>
      <w:rPr>
        <w:rFonts w:ascii="Times New Roman" w:eastAsia="Calibri" w:hAnsi="Times New Roman" w:cs="Times New Roman" w:hint="default"/>
      </w:rPr>
    </w:lvl>
    <w:lvl w:ilvl="2" w:tplc="632637D8">
      <w:numFmt w:val="decimal"/>
      <w:lvlText w:val="•"/>
      <w:lvlJc w:val="left"/>
      <w:pPr>
        <w:ind w:left="3216" w:hanging="360"/>
      </w:pPr>
      <w:rPr>
        <w:rFonts w:ascii="Times New Roman" w:eastAsia="Calibri" w:hAnsi="Times New Roman" w:cs="Times New Roman" w:hint="default"/>
      </w:r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num w:numId="1" w16cid:durableId="1846240927">
    <w:abstractNumId w:val="1"/>
  </w:num>
  <w:num w:numId="2" w16cid:durableId="1220171131">
    <w:abstractNumId w:val="15"/>
  </w:num>
  <w:num w:numId="3" w16cid:durableId="1616132160">
    <w:abstractNumId w:val="17"/>
  </w:num>
  <w:num w:numId="4" w16cid:durableId="1152065012">
    <w:abstractNumId w:val="7"/>
    <w:lvlOverride w:ilvl="0">
      <w:startOverride w:val="1"/>
    </w:lvlOverride>
    <w:lvlOverride w:ilvl="1"/>
    <w:lvlOverride w:ilvl="2"/>
    <w:lvlOverride w:ilvl="3"/>
    <w:lvlOverride w:ilvl="4"/>
    <w:lvlOverride w:ilvl="5"/>
    <w:lvlOverride w:ilvl="6"/>
    <w:lvlOverride w:ilvl="7"/>
    <w:lvlOverride w:ilvl="8"/>
  </w:num>
  <w:num w:numId="5" w16cid:durableId="1220483684">
    <w:abstractNumId w:val="11"/>
  </w:num>
  <w:num w:numId="6" w16cid:durableId="58373344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94509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368085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473430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18332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949048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27431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223555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8005819">
    <w:abstractNumId w:val="18"/>
  </w:num>
  <w:num w:numId="15" w16cid:durableId="608466049">
    <w:abstractNumId w:val="6"/>
  </w:num>
  <w:num w:numId="16" w16cid:durableId="436948702">
    <w:abstractNumId w:val="0"/>
  </w:num>
  <w:num w:numId="17" w16cid:durableId="592473647">
    <w:abstractNumId w:val="3"/>
  </w:num>
  <w:num w:numId="18" w16cid:durableId="1333724557">
    <w:abstractNumId w:val="7"/>
  </w:num>
  <w:num w:numId="19" w16cid:durableId="1599169460">
    <w:abstractNumId w:val="8"/>
  </w:num>
  <w:num w:numId="20" w16cid:durableId="1095129981">
    <w:abstractNumId w:val="16"/>
  </w:num>
  <w:num w:numId="21" w16cid:durableId="1914780061">
    <w:abstractNumId w:val="21"/>
  </w:num>
  <w:num w:numId="22" w16cid:durableId="704981485">
    <w:abstractNumId w:val="14"/>
  </w:num>
  <w:num w:numId="23" w16cid:durableId="312225342">
    <w:abstractNumId w:val="9"/>
  </w:num>
  <w:num w:numId="24" w16cid:durableId="293828367">
    <w:abstractNumId w:val="19"/>
  </w:num>
  <w:num w:numId="25" w16cid:durableId="716245964">
    <w:abstractNumId w:val="4"/>
  </w:num>
  <w:num w:numId="26" w16cid:durableId="1280994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5C"/>
    <w:rsid w:val="00023F57"/>
    <w:rsid w:val="00046BA2"/>
    <w:rsid w:val="00057131"/>
    <w:rsid w:val="00077B35"/>
    <w:rsid w:val="00077CDF"/>
    <w:rsid w:val="000C7056"/>
    <w:rsid w:val="000D15A5"/>
    <w:rsid w:val="00125989"/>
    <w:rsid w:val="00133567"/>
    <w:rsid w:val="0014206C"/>
    <w:rsid w:val="00143B3E"/>
    <w:rsid w:val="00146CB0"/>
    <w:rsid w:val="00194F6E"/>
    <w:rsid w:val="001A30D1"/>
    <w:rsid w:val="001A5EFC"/>
    <w:rsid w:val="001B5411"/>
    <w:rsid w:val="001B6844"/>
    <w:rsid w:val="002045E3"/>
    <w:rsid w:val="00246271"/>
    <w:rsid w:val="002A147F"/>
    <w:rsid w:val="002A4F2B"/>
    <w:rsid w:val="002A7383"/>
    <w:rsid w:val="002B1B00"/>
    <w:rsid w:val="002C423F"/>
    <w:rsid w:val="002D4D7D"/>
    <w:rsid w:val="002E2520"/>
    <w:rsid w:val="002F06E7"/>
    <w:rsid w:val="002F5F0D"/>
    <w:rsid w:val="00312B58"/>
    <w:rsid w:val="00356274"/>
    <w:rsid w:val="003752BB"/>
    <w:rsid w:val="00382820"/>
    <w:rsid w:val="003C2A70"/>
    <w:rsid w:val="003C52CF"/>
    <w:rsid w:val="004045D5"/>
    <w:rsid w:val="00431A28"/>
    <w:rsid w:val="0044116F"/>
    <w:rsid w:val="00444E13"/>
    <w:rsid w:val="004633FD"/>
    <w:rsid w:val="00465AB5"/>
    <w:rsid w:val="00480CFC"/>
    <w:rsid w:val="0048736F"/>
    <w:rsid w:val="00495CAE"/>
    <w:rsid w:val="004A1B42"/>
    <w:rsid w:val="004D0BEC"/>
    <w:rsid w:val="004E0B14"/>
    <w:rsid w:val="004F2807"/>
    <w:rsid w:val="0051322B"/>
    <w:rsid w:val="0053675F"/>
    <w:rsid w:val="0055024A"/>
    <w:rsid w:val="00553F31"/>
    <w:rsid w:val="00567CB6"/>
    <w:rsid w:val="00584A32"/>
    <w:rsid w:val="00586E09"/>
    <w:rsid w:val="0059524C"/>
    <w:rsid w:val="005E0B1E"/>
    <w:rsid w:val="006169D7"/>
    <w:rsid w:val="00617393"/>
    <w:rsid w:val="00645814"/>
    <w:rsid w:val="00677B41"/>
    <w:rsid w:val="00692347"/>
    <w:rsid w:val="006A0836"/>
    <w:rsid w:val="006A3A3F"/>
    <w:rsid w:val="006C4C9B"/>
    <w:rsid w:val="006D7D22"/>
    <w:rsid w:val="006E00D8"/>
    <w:rsid w:val="006E5A40"/>
    <w:rsid w:val="00724416"/>
    <w:rsid w:val="00725C74"/>
    <w:rsid w:val="007361DC"/>
    <w:rsid w:val="007418E6"/>
    <w:rsid w:val="00752486"/>
    <w:rsid w:val="00763C0D"/>
    <w:rsid w:val="007703EA"/>
    <w:rsid w:val="007749D8"/>
    <w:rsid w:val="00785EE9"/>
    <w:rsid w:val="007924BD"/>
    <w:rsid w:val="007B1253"/>
    <w:rsid w:val="007B6C4A"/>
    <w:rsid w:val="008053BA"/>
    <w:rsid w:val="008175B4"/>
    <w:rsid w:val="0083209B"/>
    <w:rsid w:val="008349D0"/>
    <w:rsid w:val="00836E2E"/>
    <w:rsid w:val="00847AFB"/>
    <w:rsid w:val="008524B8"/>
    <w:rsid w:val="008B1087"/>
    <w:rsid w:val="008D334A"/>
    <w:rsid w:val="008E05A9"/>
    <w:rsid w:val="00913EC3"/>
    <w:rsid w:val="0091517D"/>
    <w:rsid w:val="009216CB"/>
    <w:rsid w:val="00930C30"/>
    <w:rsid w:val="00933A61"/>
    <w:rsid w:val="0093498B"/>
    <w:rsid w:val="00944FED"/>
    <w:rsid w:val="009647EA"/>
    <w:rsid w:val="0099581A"/>
    <w:rsid w:val="009B2F01"/>
    <w:rsid w:val="009C005A"/>
    <w:rsid w:val="009C3E89"/>
    <w:rsid w:val="009C5D2D"/>
    <w:rsid w:val="009D2DDD"/>
    <w:rsid w:val="009E355C"/>
    <w:rsid w:val="00A3202D"/>
    <w:rsid w:val="00A3734F"/>
    <w:rsid w:val="00A5073B"/>
    <w:rsid w:val="00A57C5C"/>
    <w:rsid w:val="00A732A1"/>
    <w:rsid w:val="00A97330"/>
    <w:rsid w:val="00AA3841"/>
    <w:rsid w:val="00AA770B"/>
    <w:rsid w:val="00AC5E64"/>
    <w:rsid w:val="00AD048F"/>
    <w:rsid w:val="00AD1538"/>
    <w:rsid w:val="00AF5E68"/>
    <w:rsid w:val="00B22DAB"/>
    <w:rsid w:val="00B31130"/>
    <w:rsid w:val="00B61478"/>
    <w:rsid w:val="00B635E5"/>
    <w:rsid w:val="00B814A2"/>
    <w:rsid w:val="00B90075"/>
    <w:rsid w:val="00BA773B"/>
    <w:rsid w:val="00BB43E4"/>
    <w:rsid w:val="00BF61F4"/>
    <w:rsid w:val="00C17919"/>
    <w:rsid w:val="00C63FC5"/>
    <w:rsid w:val="00C761FD"/>
    <w:rsid w:val="00C92AC2"/>
    <w:rsid w:val="00CA736B"/>
    <w:rsid w:val="00CC5AEC"/>
    <w:rsid w:val="00CD2A2E"/>
    <w:rsid w:val="00CD7E9E"/>
    <w:rsid w:val="00CE094E"/>
    <w:rsid w:val="00CE772B"/>
    <w:rsid w:val="00D0081C"/>
    <w:rsid w:val="00D032A8"/>
    <w:rsid w:val="00D050CF"/>
    <w:rsid w:val="00D05B75"/>
    <w:rsid w:val="00D1581A"/>
    <w:rsid w:val="00D372BA"/>
    <w:rsid w:val="00D50A79"/>
    <w:rsid w:val="00D66E4C"/>
    <w:rsid w:val="00D8305B"/>
    <w:rsid w:val="00DB769F"/>
    <w:rsid w:val="00DC6019"/>
    <w:rsid w:val="00DC7605"/>
    <w:rsid w:val="00DD092E"/>
    <w:rsid w:val="00DD1F4F"/>
    <w:rsid w:val="00DD31CD"/>
    <w:rsid w:val="00DE25F2"/>
    <w:rsid w:val="00E076FD"/>
    <w:rsid w:val="00E3120E"/>
    <w:rsid w:val="00E32052"/>
    <w:rsid w:val="00E91AE1"/>
    <w:rsid w:val="00E96E28"/>
    <w:rsid w:val="00EC3B68"/>
    <w:rsid w:val="00EC4EE9"/>
    <w:rsid w:val="00ED7ABE"/>
    <w:rsid w:val="00F23581"/>
    <w:rsid w:val="00F31A96"/>
    <w:rsid w:val="00F33DBB"/>
    <w:rsid w:val="00F51A53"/>
    <w:rsid w:val="00F535B1"/>
    <w:rsid w:val="00F6334C"/>
    <w:rsid w:val="00F6717D"/>
    <w:rsid w:val="00FA56BB"/>
    <w:rsid w:val="00FB2C77"/>
    <w:rsid w:val="00FC4E26"/>
    <w:rsid w:val="00FD5AC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67170"/>
  <w15:chartTrackingRefBased/>
  <w15:docId w15:val="{DCFF16F2-2B32-414F-A6EF-79953C97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0D8"/>
    <w:pPr>
      <w:spacing w:after="0" w:line="240" w:lineRule="auto"/>
      <w:jc w:val="both"/>
    </w:pPr>
  </w:style>
  <w:style w:type="paragraph" w:styleId="Titre1">
    <w:name w:val="heading 1"/>
    <w:basedOn w:val="Normal"/>
    <w:next w:val="Normal"/>
    <w:link w:val="Titre1Car"/>
    <w:qFormat/>
    <w:rsid w:val="00A57C5C"/>
    <w:pPr>
      <w:keepNext/>
      <w:suppressAutoHyphens/>
      <w:overflowPunct w:val="0"/>
      <w:autoSpaceDE w:val="0"/>
      <w:autoSpaceDN w:val="0"/>
      <w:adjustRightInd w:val="0"/>
      <w:jc w:val="center"/>
      <w:textAlignment w:val="baseline"/>
      <w:outlineLvl w:val="0"/>
    </w:pPr>
    <w:rPr>
      <w:rFonts w:ascii="Times New Roman" w:eastAsia="Times New Roman" w:hAnsi="Times New Roman" w:cs="Times New Roman"/>
      <w:b/>
      <w:bCs/>
      <w:color w:val="FF0000"/>
      <w:sz w:val="24"/>
      <w:szCs w:val="24"/>
      <w:u w:val="single"/>
      <w:lang w:val="fr-FR" w:eastAsia="fr-FR"/>
    </w:rPr>
  </w:style>
  <w:style w:type="paragraph" w:styleId="Titre4">
    <w:name w:val="heading 4"/>
    <w:basedOn w:val="Normal"/>
    <w:next w:val="Normal"/>
    <w:link w:val="Titre4Car"/>
    <w:qFormat/>
    <w:rsid w:val="00A57C5C"/>
    <w:pPr>
      <w:keepNext/>
      <w:suppressAutoHyphens/>
      <w:overflowPunct w:val="0"/>
      <w:autoSpaceDE w:val="0"/>
      <w:autoSpaceDN w:val="0"/>
      <w:adjustRightInd w:val="0"/>
      <w:jc w:val="center"/>
      <w:textAlignment w:val="baseline"/>
      <w:outlineLvl w:val="3"/>
    </w:pPr>
    <w:rPr>
      <w:rFonts w:ascii="Times New Roman" w:eastAsia="Times New Roman" w:hAnsi="Times New Roman" w:cs="Times New Roman"/>
      <w:b/>
      <w:bCs/>
      <w:sz w:val="24"/>
      <w:szCs w:val="24"/>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A57C5C"/>
    <w:pPr>
      <w:tabs>
        <w:tab w:val="center" w:pos="4536"/>
        <w:tab w:val="right" w:pos="9072"/>
      </w:tabs>
      <w:overflowPunct w:val="0"/>
      <w:autoSpaceDE w:val="0"/>
      <w:autoSpaceDN w:val="0"/>
      <w:adjustRightInd w:val="0"/>
      <w:jc w:val="left"/>
      <w:textAlignment w:val="baseline"/>
    </w:pPr>
    <w:rPr>
      <w:rFonts w:ascii="Times New Roman" w:eastAsia="Times New Roman" w:hAnsi="Times New Roman" w:cs="Times New Roman"/>
      <w:sz w:val="24"/>
      <w:szCs w:val="20"/>
      <w:lang w:val="fr-CA" w:eastAsia="fr-FR"/>
    </w:rPr>
  </w:style>
  <w:style w:type="character" w:customStyle="1" w:styleId="PieddepageCar">
    <w:name w:val="Pied de page Car"/>
    <w:basedOn w:val="Policepardfaut"/>
    <w:link w:val="Pieddepage"/>
    <w:rsid w:val="00A57C5C"/>
    <w:rPr>
      <w:rFonts w:ascii="Times New Roman" w:eastAsia="Times New Roman" w:hAnsi="Times New Roman" w:cs="Times New Roman"/>
      <w:sz w:val="24"/>
      <w:szCs w:val="20"/>
      <w:lang w:val="fr-CA" w:eastAsia="fr-FR"/>
    </w:rPr>
  </w:style>
  <w:style w:type="character" w:customStyle="1" w:styleId="Titre1Car">
    <w:name w:val="Titre 1 Car"/>
    <w:basedOn w:val="Policepardfaut"/>
    <w:link w:val="Titre1"/>
    <w:rsid w:val="00A57C5C"/>
    <w:rPr>
      <w:rFonts w:ascii="Times New Roman" w:eastAsia="Times New Roman" w:hAnsi="Times New Roman" w:cs="Times New Roman"/>
      <w:b/>
      <w:bCs/>
      <w:color w:val="FF0000"/>
      <w:sz w:val="24"/>
      <w:szCs w:val="24"/>
      <w:u w:val="single"/>
      <w:lang w:val="fr-FR" w:eastAsia="fr-FR"/>
    </w:rPr>
  </w:style>
  <w:style w:type="character" w:customStyle="1" w:styleId="Titre4Car">
    <w:name w:val="Titre 4 Car"/>
    <w:basedOn w:val="Policepardfaut"/>
    <w:link w:val="Titre4"/>
    <w:rsid w:val="00A57C5C"/>
    <w:rPr>
      <w:rFonts w:ascii="Times New Roman" w:eastAsia="Times New Roman" w:hAnsi="Times New Roman" w:cs="Times New Roman"/>
      <w:b/>
      <w:bCs/>
      <w:sz w:val="24"/>
      <w:szCs w:val="24"/>
      <w:u w:val="single"/>
      <w:lang w:val="fr-FR" w:eastAsia="fr-FR"/>
    </w:rPr>
  </w:style>
  <w:style w:type="paragraph" w:styleId="Titre">
    <w:name w:val="Title"/>
    <w:basedOn w:val="Normal"/>
    <w:link w:val="TitreCar"/>
    <w:qFormat/>
    <w:rsid w:val="00A57C5C"/>
    <w:pPr>
      <w:suppressAutoHyphens/>
      <w:overflowPunct w:val="0"/>
      <w:autoSpaceDE w:val="0"/>
      <w:autoSpaceDN w:val="0"/>
      <w:adjustRightInd w:val="0"/>
      <w:jc w:val="center"/>
      <w:textAlignment w:val="baseline"/>
    </w:pPr>
    <w:rPr>
      <w:rFonts w:ascii="Times New Roman" w:eastAsia="Times New Roman" w:hAnsi="Times New Roman" w:cs="Times New Roman"/>
      <w:b/>
      <w:bCs/>
      <w:spacing w:val="4"/>
      <w:sz w:val="24"/>
      <w:szCs w:val="24"/>
      <w:u w:val="single"/>
      <w:lang w:val="fr-FR" w:eastAsia="fr-FR"/>
    </w:rPr>
  </w:style>
  <w:style w:type="character" w:customStyle="1" w:styleId="TitreCar">
    <w:name w:val="Titre Car"/>
    <w:basedOn w:val="Policepardfaut"/>
    <w:link w:val="Titre"/>
    <w:rsid w:val="00A57C5C"/>
    <w:rPr>
      <w:rFonts w:ascii="Times New Roman" w:eastAsia="Times New Roman" w:hAnsi="Times New Roman" w:cs="Times New Roman"/>
      <w:b/>
      <w:bCs/>
      <w:spacing w:val="4"/>
      <w:sz w:val="24"/>
      <w:szCs w:val="24"/>
      <w:u w:val="single"/>
      <w:lang w:val="fr-FR" w:eastAsia="fr-FR"/>
    </w:rPr>
  </w:style>
  <w:style w:type="paragraph" w:styleId="Corpsdetexte">
    <w:name w:val="Body Text"/>
    <w:basedOn w:val="Normal"/>
    <w:link w:val="CorpsdetexteCar"/>
    <w:rsid w:val="00A57C5C"/>
    <w:pPr>
      <w:widowControl w:val="0"/>
      <w:suppressAutoHyphens/>
      <w:overflowPunct w:val="0"/>
      <w:autoSpaceDE w:val="0"/>
      <w:autoSpaceDN w:val="0"/>
      <w:adjustRightInd w:val="0"/>
      <w:textAlignment w:val="baseline"/>
    </w:pPr>
    <w:rPr>
      <w:rFonts w:ascii="Times New Roman" w:eastAsia="Times New Roman" w:hAnsi="Times New Roman" w:cs="Times New Roman"/>
      <w:sz w:val="24"/>
      <w:szCs w:val="24"/>
      <w:lang w:val="fr-FR" w:eastAsia="fr-FR"/>
    </w:rPr>
  </w:style>
  <w:style w:type="character" w:customStyle="1" w:styleId="CorpsdetexteCar">
    <w:name w:val="Corps de texte Car"/>
    <w:basedOn w:val="Policepardfaut"/>
    <w:link w:val="Corpsdetexte"/>
    <w:rsid w:val="00A57C5C"/>
    <w:rPr>
      <w:rFonts w:ascii="Times New Roman" w:eastAsia="Times New Roman" w:hAnsi="Times New Roman" w:cs="Times New Roman"/>
      <w:sz w:val="24"/>
      <w:szCs w:val="24"/>
      <w:lang w:val="fr-FR" w:eastAsia="fr-FR"/>
    </w:rPr>
  </w:style>
  <w:style w:type="paragraph" w:customStyle="1" w:styleId="BodyText22">
    <w:name w:val="Body Text 22"/>
    <w:basedOn w:val="Normal"/>
    <w:rsid w:val="00A57C5C"/>
    <w:pPr>
      <w:widowControl w:val="0"/>
      <w:suppressAutoHyphens/>
      <w:overflowPunct w:val="0"/>
      <w:autoSpaceDE w:val="0"/>
      <w:autoSpaceDN w:val="0"/>
      <w:adjustRightInd w:val="0"/>
      <w:ind w:right="-426"/>
      <w:textAlignment w:val="baseline"/>
    </w:pPr>
    <w:rPr>
      <w:rFonts w:ascii="Times New Roman" w:eastAsia="Times New Roman" w:hAnsi="Times New Roman" w:cs="Times New Roman"/>
      <w:sz w:val="24"/>
      <w:szCs w:val="24"/>
      <w:lang w:val="fr-FR" w:eastAsia="fr-FR"/>
    </w:rPr>
  </w:style>
  <w:style w:type="paragraph" w:customStyle="1" w:styleId="Normaltendude0">
    <w:name w:val="Normal + Étendu de 0"/>
    <w:aliases w:val="3 pt"/>
    <w:basedOn w:val="En-tte"/>
    <w:rsid w:val="00A57C5C"/>
    <w:pPr>
      <w:widowControl w:val="0"/>
      <w:tabs>
        <w:tab w:val="clear" w:pos="4536"/>
        <w:tab w:val="clear" w:pos="9072"/>
        <w:tab w:val="left" w:pos="709"/>
      </w:tabs>
      <w:overflowPunct w:val="0"/>
      <w:autoSpaceDE w:val="0"/>
      <w:autoSpaceDN w:val="0"/>
      <w:adjustRightInd w:val="0"/>
      <w:textAlignment w:val="baseline"/>
    </w:pPr>
    <w:rPr>
      <w:rFonts w:ascii="Times New Roman" w:eastAsia="Times New Roman" w:hAnsi="Times New Roman" w:cs="Times New Roman"/>
      <w:spacing w:val="6"/>
      <w:sz w:val="24"/>
      <w:szCs w:val="24"/>
      <w:lang w:val="fr-FR" w:eastAsia="fr-FR"/>
    </w:rPr>
  </w:style>
  <w:style w:type="paragraph" w:styleId="En-tte">
    <w:name w:val="header"/>
    <w:basedOn w:val="Normal"/>
    <w:link w:val="En-tteCar"/>
    <w:uiPriority w:val="99"/>
    <w:unhideWhenUsed/>
    <w:rsid w:val="00A57C5C"/>
    <w:pPr>
      <w:tabs>
        <w:tab w:val="center" w:pos="4536"/>
        <w:tab w:val="right" w:pos="9072"/>
      </w:tabs>
    </w:pPr>
  </w:style>
  <w:style w:type="character" w:customStyle="1" w:styleId="En-tteCar">
    <w:name w:val="En-tête Car"/>
    <w:basedOn w:val="Policepardfaut"/>
    <w:link w:val="En-tte"/>
    <w:uiPriority w:val="99"/>
    <w:rsid w:val="00A57C5C"/>
  </w:style>
  <w:style w:type="character" w:styleId="Lienhypertexte">
    <w:name w:val="Hyperlink"/>
    <w:basedOn w:val="Policepardfaut"/>
    <w:uiPriority w:val="99"/>
    <w:semiHidden/>
    <w:unhideWhenUsed/>
    <w:rsid w:val="006A0836"/>
    <w:rPr>
      <w:color w:val="0563C1" w:themeColor="hyperlink"/>
      <w:u w:val="single"/>
    </w:rPr>
  </w:style>
  <w:style w:type="paragraph" w:styleId="Paragraphedeliste">
    <w:name w:val="List Paragraph"/>
    <w:basedOn w:val="Normal"/>
    <w:uiPriority w:val="34"/>
    <w:qFormat/>
    <w:rsid w:val="006A0836"/>
    <w:pPr>
      <w:ind w:left="720"/>
      <w:contextualSpacing/>
    </w:pPr>
    <w:rPr>
      <w:rFonts w:ascii="Calibri" w:eastAsia="Calibri" w:hAnsi="Calibri" w:cs="Times New Roman"/>
    </w:rPr>
  </w:style>
  <w:style w:type="paragraph" w:customStyle="1" w:styleId="Style1">
    <w:name w:val="Style 1"/>
    <w:basedOn w:val="Normal"/>
    <w:uiPriority w:val="99"/>
    <w:rsid w:val="006A0836"/>
    <w:pPr>
      <w:widowControl w:val="0"/>
      <w:autoSpaceDE w:val="0"/>
      <w:autoSpaceDN w:val="0"/>
      <w:adjustRightInd w:val="0"/>
      <w:jc w:val="left"/>
    </w:pPr>
    <w:rPr>
      <w:rFonts w:ascii="Times New Roman" w:eastAsia="Times New Roman" w:hAnsi="Times New Roman" w:cs="Times New Roman"/>
      <w:sz w:val="20"/>
      <w:szCs w:val="20"/>
      <w:lang w:val="en-US" w:eastAsia="fr-BE"/>
    </w:rPr>
  </w:style>
  <w:style w:type="paragraph" w:customStyle="1" w:styleId="Style3">
    <w:name w:val="Style 3"/>
    <w:basedOn w:val="Normal"/>
    <w:uiPriority w:val="99"/>
    <w:rsid w:val="006A0836"/>
    <w:pPr>
      <w:widowControl w:val="0"/>
      <w:autoSpaceDE w:val="0"/>
      <w:autoSpaceDN w:val="0"/>
      <w:ind w:left="1008"/>
      <w:jc w:val="left"/>
    </w:pPr>
    <w:rPr>
      <w:rFonts w:ascii="Garamond" w:eastAsia="Times New Roman" w:hAnsi="Garamond" w:cs="Garamond"/>
      <w:sz w:val="23"/>
      <w:szCs w:val="23"/>
      <w:lang w:val="en-US" w:eastAsia="fr-BE"/>
    </w:rPr>
  </w:style>
  <w:style w:type="paragraph" w:customStyle="1" w:styleId="Style5">
    <w:name w:val="Style 5"/>
    <w:basedOn w:val="Normal"/>
    <w:uiPriority w:val="99"/>
    <w:rsid w:val="006A0836"/>
    <w:pPr>
      <w:widowControl w:val="0"/>
      <w:autoSpaceDE w:val="0"/>
      <w:autoSpaceDN w:val="0"/>
      <w:spacing w:before="36" w:line="216" w:lineRule="auto"/>
      <w:ind w:left="1584"/>
    </w:pPr>
    <w:rPr>
      <w:rFonts w:ascii="Garamond" w:eastAsia="Times New Roman" w:hAnsi="Garamond" w:cs="Garamond"/>
      <w:sz w:val="23"/>
      <w:szCs w:val="23"/>
      <w:lang w:val="en-US" w:eastAsia="fr-BE"/>
    </w:rPr>
  </w:style>
  <w:style w:type="character" w:customStyle="1" w:styleId="CharacterStyle1">
    <w:name w:val="Character Style 1"/>
    <w:uiPriority w:val="99"/>
    <w:rsid w:val="006A0836"/>
    <w:rPr>
      <w:sz w:val="20"/>
    </w:rPr>
  </w:style>
  <w:style w:type="character" w:customStyle="1" w:styleId="CharacterStyle2">
    <w:name w:val="Character Style 2"/>
    <w:uiPriority w:val="99"/>
    <w:rsid w:val="006A0836"/>
    <w:rPr>
      <w:rFonts w:ascii="Garamond" w:hAnsi="Garamond" w:hint="default"/>
      <w:sz w:val="23"/>
    </w:rPr>
  </w:style>
  <w:style w:type="character" w:customStyle="1" w:styleId="CharacterStyle3">
    <w:name w:val="Character Style 3"/>
    <w:uiPriority w:val="99"/>
    <w:rsid w:val="006A0836"/>
    <w:rPr>
      <w:i/>
      <w:iCs w:val="0"/>
      <w:sz w:val="21"/>
    </w:rPr>
  </w:style>
  <w:style w:type="character" w:customStyle="1" w:styleId="dcsFRTexteChar">
    <w:name w:val="dcsFR_Texte Char"/>
    <w:basedOn w:val="Policepardfaut"/>
    <w:link w:val="dcsFRTexte"/>
    <w:locked/>
    <w:rsid w:val="00023F57"/>
    <w:rPr>
      <w:lang w:eastAsia="nl-NL"/>
    </w:rPr>
  </w:style>
  <w:style w:type="paragraph" w:customStyle="1" w:styleId="dcsFRTexte">
    <w:name w:val="dcsFR_Texte"/>
    <w:basedOn w:val="Normal"/>
    <w:link w:val="dcsFRTexteChar"/>
    <w:rsid w:val="00023F57"/>
    <w:pPr>
      <w:jc w:val="left"/>
    </w:pPr>
    <w:rPr>
      <w:lang w:eastAsia="nl-NL"/>
    </w:rPr>
  </w:style>
  <w:style w:type="paragraph" w:styleId="Commentaire">
    <w:name w:val="annotation text"/>
    <w:basedOn w:val="Normal"/>
    <w:link w:val="CommentaireCar"/>
    <w:uiPriority w:val="99"/>
    <w:semiHidden/>
    <w:unhideWhenUsed/>
    <w:rsid w:val="00617393"/>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617393"/>
    <w:rPr>
      <w:rFonts w:ascii="Calibri" w:eastAsia="Calibri" w:hAnsi="Calibri" w:cs="Times New Roman"/>
      <w:sz w:val="20"/>
      <w:szCs w:val="20"/>
    </w:rPr>
  </w:style>
  <w:style w:type="paragraph" w:customStyle="1" w:styleId="texte">
    <w:name w:val="texte"/>
    <w:basedOn w:val="Normal"/>
    <w:rsid w:val="00617393"/>
    <w:pPr>
      <w:spacing w:line="26" w:lineRule="atLeast"/>
      <w:ind w:firstLine="1134"/>
    </w:pPr>
    <w:rPr>
      <w:rFonts w:ascii="Times New Roman" w:eastAsia="Times New Roman" w:hAnsi="Times New Roman" w:cs="Times New Roman"/>
      <w:sz w:val="24"/>
      <w:szCs w:val="24"/>
    </w:rPr>
  </w:style>
  <w:style w:type="character" w:customStyle="1" w:styleId="normaltextrun">
    <w:name w:val="normaltextrun"/>
    <w:rsid w:val="0083209B"/>
  </w:style>
  <w:style w:type="paragraph" w:customStyle="1" w:styleId="paragraph">
    <w:name w:val="paragraph"/>
    <w:basedOn w:val="Normal"/>
    <w:rsid w:val="0083209B"/>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93336">
      <w:bodyDiv w:val="1"/>
      <w:marLeft w:val="0"/>
      <w:marRight w:val="0"/>
      <w:marTop w:val="0"/>
      <w:marBottom w:val="0"/>
      <w:divBdr>
        <w:top w:val="none" w:sz="0" w:space="0" w:color="auto"/>
        <w:left w:val="none" w:sz="0" w:space="0" w:color="auto"/>
        <w:bottom w:val="none" w:sz="0" w:space="0" w:color="auto"/>
        <w:right w:val="none" w:sz="0" w:space="0" w:color="auto"/>
      </w:divBdr>
    </w:div>
    <w:div w:id="998968508">
      <w:bodyDiv w:val="1"/>
      <w:marLeft w:val="0"/>
      <w:marRight w:val="0"/>
      <w:marTop w:val="0"/>
      <w:marBottom w:val="0"/>
      <w:divBdr>
        <w:top w:val="none" w:sz="0" w:space="0" w:color="auto"/>
        <w:left w:val="none" w:sz="0" w:space="0" w:color="auto"/>
        <w:bottom w:val="none" w:sz="0" w:space="0" w:color="auto"/>
        <w:right w:val="none" w:sz="0" w:space="0" w:color="auto"/>
      </w:divBdr>
    </w:div>
    <w:div w:id="1360550825">
      <w:bodyDiv w:val="1"/>
      <w:marLeft w:val="0"/>
      <w:marRight w:val="0"/>
      <w:marTop w:val="0"/>
      <w:marBottom w:val="0"/>
      <w:divBdr>
        <w:top w:val="none" w:sz="0" w:space="0" w:color="auto"/>
        <w:left w:val="none" w:sz="0" w:space="0" w:color="auto"/>
        <w:bottom w:val="none" w:sz="0" w:space="0" w:color="auto"/>
        <w:right w:val="none" w:sz="0" w:space="0" w:color="auto"/>
      </w:divBdr>
    </w:div>
    <w:div w:id="1446582030">
      <w:bodyDiv w:val="1"/>
      <w:marLeft w:val="0"/>
      <w:marRight w:val="0"/>
      <w:marTop w:val="0"/>
      <w:marBottom w:val="0"/>
      <w:divBdr>
        <w:top w:val="none" w:sz="0" w:space="0" w:color="auto"/>
        <w:left w:val="none" w:sz="0" w:space="0" w:color="auto"/>
        <w:bottom w:val="none" w:sz="0" w:space="0" w:color="auto"/>
        <w:right w:val="none" w:sz="0" w:space="0" w:color="auto"/>
      </w:divBdr>
    </w:div>
    <w:div w:id="1733963289">
      <w:bodyDiv w:val="1"/>
      <w:marLeft w:val="0"/>
      <w:marRight w:val="0"/>
      <w:marTop w:val="0"/>
      <w:marBottom w:val="0"/>
      <w:divBdr>
        <w:top w:val="none" w:sz="0" w:space="0" w:color="auto"/>
        <w:left w:val="none" w:sz="0" w:space="0" w:color="auto"/>
        <w:bottom w:val="none" w:sz="0" w:space="0" w:color="auto"/>
        <w:right w:val="none" w:sz="0" w:space="0" w:color="auto"/>
      </w:divBdr>
    </w:div>
    <w:div w:id="209224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m-cicc.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FDB54-8D39-45EE-BB70-73EDED743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5607</Words>
  <Characters>30843</Characters>
  <Application>Microsoft Office Word</Application>
  <DocSecurity>0</DocSecurity>
  <Lines>257</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PAYS Sophie</dc:creator>
  <cp:keywords/>
  <dc:description/>
  <cp:lastModifiedBy>LERNOUX Marc</cp:lastModifiedBy>
  <cp:revision>6</cp:revision>
  <dcterms:created xsi:type="dcterms:W3CDTF">2024-07-12T12:25:00Z</dcterms:created>
  <dcterms:modified xsi:type="dcterms:W3CDTF">2024-07-12T13:06:00Z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2024-06-03T07:28:05Z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7f6e54ce-a4b2-4fab-a895-76592d3bbb20</vt:lpwstr>
  </property>
  <property fmtid="{D5CDD505-2E9C-101B-9397-08002B2CF9AE}" pid="8" name="MSIP_Label_97a477d1-147d-4e34-b5e3-7b26d2f44870_ContentBits">
    <vt:lpwstr>0</vt:lpwstr>
  </property>
</Properties>
</file>